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20" w:type="dxa"/>
        <w:tblInd w:w="430" w:type="dxa"/>
        <w:tblLayout w:type="fixed"/>
        <w:tblCellMar>
          <w:left w:w="70" w:type="dxa"/>
          <w:right w:w="70" w:type="dxa"/>
        </w:tblCellMar>
        <w:tblLook w:val="0000" w:firstRow="0" w:lastRow="0" w:firstColumn="0" w:lastColumn="0" w:noHBand="0" w:noVBand="0"/>
      </w:tblPr>
      <w:tblGrid>
        <w:gridCol w:w="3295"/>
        <w:gridCol w:w="3332"/>
        <w:gridCol w:w="2493"/>
      </w:tblGrid>
      <w:tr w:rsidR="00424114" w:rsidRPr="00BE2DBC" w14:paraId="4D5047AD" w14:textId="77777777" w:rsidTr="00A01942">
        <w:trPr>
          <w:trHeight w:val="540"/>
        </w:trPr>
        <w:tc>
          <w:tcPr>
            <w:tcW w:w="3295" w:type="dxa"/>
          </w:tcPr>
          <w:p w14:paraId="04FF283C" w14:textId="77777777" w:rsidR="00424114" w:rsidRDefault="00583DE2" w:rsidP="00424114">
            <w:pPr>
              <w:tabs>
                <w:tab w:val="left" w:pos="770"/>
              </w:tabs>
              <w:ind w:left="770" w:right="212"/>
              <w:jc w:val="both"/>
              <w:rPr>
                <w:rFonts w:ascii="Helvetica" w:hAnsi="Helvetica"/>
                <w:sz w:val="16"/>
              </w:rPr>
            </w:pPr>
            <w:r>
              <w:rPr>
                <w:rFonts w:ascii="Helvetica" w:hAnsi="Helvetica"/>
                <w:sz w:val="16"/>
              </w:rPr>
              <w:t>Associazione costruttori</w:t>
            </w:r>
          </w:p>
          <w:p w14:paraId="4BB73C32" w14:textId="77777777" w:rsidR="00424114" w:rsidRDefault="00583DE2" w:rsidP="00424114">
            <w:pPr>
              <w:tabs>
                <w:tab w:val="left" w:pos="770"/>
              </w:tabs>
              <w:ind w:left="770" w:right="212"/>
              <w:jc w:val="both"/>
              <w:rPr>
                <w:rFonts w:ascii="Helvetica" w:hAnsi="Helvetica"/>
                <w:sz w:val="16"/>
              </w:rPr>
            </w:pPr>
            <w:r>
              <w:rPr>
                <w:rFonts w:ascii="Helvetica" w:hAnsi="Helvetica"/>
                <w:sz w:val="16"/>
              </w:rPr>
              <w:t>italiani macchine</w:t>
            </w:r>
          </w:p>
          <w:p w14:paraId="4F8D1F0F" w14:textId="77777777" w:rsidR="00424114" w:rsidRDefault="00583DE2" w:rsidP="00424114">
            <w:pPr>
              <w:tabs>
                <w:tab w:val="left" w:pos="770"/>
              </w:tabs>
              <w:ind w:left="770" w:right="212"/>
              <w:jc w:val="both"/>
              <w:rPr>
                <w:rFonts w:ascii="Helvetica" w:hAnsi="Helvetica"/>
                <w:sz w:val="16"/>
              </w:rPr>
            </w:pPr>
            <w:r>
              <w:rPr>
                <w:rFonts w:ascii="Helvetica" w:hAnsi="Helvetica"/>
                <w:sz w:val="16"/>
              </w:rPr>
              <w:t>ed accessori</w:t>
            </w:r>
          </w:p>
          <w:p w14:paraId="73ED5491" w14:textId="77777777" w:rsidR="00424114" w:rsidRDefault="00583DE2" w:rsidP="00424114">
            <w:pPr>
              <w:tabs>
                <w:tab w:val="left" w:pos="770"/>
              </w:tabs>
              <w:ind w:left="770" w:right="212"/>
              <w:jc w:val="both"/>
              <w:rPr>
                <w:rFonts w:ascii="Helvetica" w:hAnsi="Helvetica"/>
                <w:sz w:val="16"/>
              </w:rPr>
            </w:pPr>
            <w:r>
              <w:rPr>
                <w:rFonts w:ascii="Helvetica" w:hAnsi="Helvetica"/>
                <w:sz w:val="16"/>
              </w:rPr>
              <w:t>per la lavorazione del legno</w:t>
            </w:r>
          </w:p>
          <w:p w14:paraId="72D241DF" w14:textId="77777777" w:rsidR="00424114" w:rsidRDefault="00424114" w:rsidP="00424114">
            <w:pPr>
              <w:tabs>
                <w:tab w:val="left" w:pos="770"/>
              </w:tabs>
              <w:ind w:left="770" w:right="212"/>
              <w:jc w:val="both"/>
              <w:rPr>
                <w:rFonts w:ascii="Helvetica" w:hAnsi="Helvetica"/>
                <w:sz w:val="16"/>
              </w:rPr>
            </w:pPr>
          </w:p>
          <w:p w14:paraId="07360A51" w14:textId="77777777" w:rsidR="00424114" w:rsidRPr="00BE2DBC" w:rsidRDefault="00583DE2" w:rsidP="00424114">
            <w:pPr>
              <w:tabs>
                <w:tab w:val="left" w:pos="770"/>
              </w:tabs>
              <w:ind w:left="770" w:right="212"/>
              <w:jc w:val="both"/>
              <w:rPr>
                <w:rFonts w:ascii="Helvetica" w:hAnsi="Helvetica"/>
                <w:i/>
                <w:sz w:val="16"/>
              </w:rPr>
            </w:pPr>
            <w:proofErr w:type="spellStart"/>
            <w:r w:rsidRPr="00BE2DBC">
              <w:rPr>
                <w:rFonts w:ascii="Helvetica" w:hAnsi="Helvetica"/>
                <w:i/>
                <w:sz w:val="16"/>
              </w:rPr>
              <w:t>Italian</w:t>
            </w:r>
            <w:proofErr w:type="spellEnd"/>
            <w:r w:rsidRPr="00BE2DBC">
              <w:rPr>
                <w:rFonts w:ascii="Helvetica" w:hAnsi="Helvetica"/>
                <w:i/>
                <w:sz w:val="16"/>
              </w:rPr>
              <w:t xml:space="preserve"> </w:t>
            </w:r>
            <w:proofErr w:type="spellStart"/>
            <w:r w:rsidRPr="00BE2DBC">
              <w:rPr>
                <w:rFonts w:ascii="Helvetica" w:hAnsi="Helvetica"/>
                <w:i/>
                <w:sz w:val="16"/>
              </w:rPr>
              <w:t>woodworking</w:t>
            </w:r>
            <w:proofErr w:type="spellEnd"/>
          </w:p>
          <w:p w14:paraId="3F36741B" w14:textId="77777777" w:rsidR="00424114" w:rsidRDefault="00583DE2" w:rsidP="00424114">
            <w:pPr>
              <w:tabs>
                <w:tab w:val="left" w:pos="770"/>
              </w:tabs>
              <w:ind w:left="770" w:right="212"/>
              <w:jc w:val="both"/>
              <w:rPr>
                <w:rFonts w:ascii="Helvetica" w:hAnsi="Helvetica"/>
                <w:i/>
                <w:sz w:val="16"/>
                <w:lang w:val="en-GB"/>
              </w:rPr>
            </w:pPr>
            <w:r>
              <w:rPr>
                <w:rFonts w:ascii="Helvetica" w:hAnsi="Helvetica"/>
                <w:i/>
                <w:sz w:val="16"/>
                <w:lang w:val="en-GB"/>
              </w:rPr>
              <w:t>machinery and tools</w:t>
            </w:r>
          </w:p>
          <w:p w14:paraId="27110FDE" w14:textId="77777777" w:rsidR="00424114" w:rsidRPr="00BE2DBC" w:rsidRDefault="00583DE2" w:rsidP="00424114">
            <w:pPr>
              <w:tabs>
                <w:tab w:val="left" w:pos="770"/>
              </w:tabs>
              <w:ind w:left="770" w:right="212"/>
              <w:jc w:val="both"/>
              <w:rPr>
                <w:lang w:val="en-GB"/>
              </w:rPr>
            </w:pPr>
            <w:r w:rsidRPr="00BE2DBC">
              <w:rPr>
                <w:rFonts w:ascii="Helvetica" w:hAnsi="Helvetica"/>
                <w:i/>
                <w:sz w:val="16"/>
                <w:lang w:val="en-GB"/>
              </w:rPr>
              <w:t>manufacturers’ association</w:t>
            </w:r>
          </w:p>
        </w:tc>
        <w:tc>
          <w:tcPr>
            <w:tcW w:w="3332" w:type="dxa"/>
          </w:tcPr>
          <w:p w14:paraId="549A8C3E" w14:textId="77777777" w:rsidR="00424114" w:rsidRDefault="00583DE2" w:rsidP="00424114">
            <w:pPr>
              <w:pStyle w:val="Titolo1"/>
              <w:tabs>
                <w:tab w:val="left" w:pos="770"/>
              </w:tabs>
              <w:ind w:left="770" w:right="212"/>
              <w:jc w:val="both"/>
              <w:rPr>
                <w:sz w:val="18"/>
              </w:rPr>
            </w:pPr>
            <w:proofErr w:type="spellStart"/>
            <w:r>
              <w:rPr>
                <w:sz w:val="18"/>
              </w:rPr>
              <w:t>Acimall</w:t>
            </w:r>
            <w:proofErr w:type="spellEnd"/>
          </w:p>
          <w:p w14:paraId="48030322" w14:textId="77777777" w:rsidR="00424114" w:rsidRDefault="00583DE2" w:rsidP="00424114">
            <w:pPr>
              <w:tabs>
                <w:tab w:val="left" w:pos="770"/>
              </w:tabs>
              <w:ind w:left="770" w:right="212"/>
              <w:jc w:val="both"/>
              <w:rPr>
                <w:rFonts w:ascii="Helvetica" w:hAnsi="Helvetica"/>
                <w:sz w:val="16"/>
              </w:rPr>
            </w:pPr>
            <w:r>
              <w:rPr>
                <w:rFonts w:ascii="Helvetica" w:hAnsi="Helvetica"/>
                <w:sz w:val="16"/>
              </w:rPr>
              <w:t xml:space="preserve">Centro Direzionale </w:t>
            </w:r>
            <w:proofErr w:type="spellStart"/>
            <w:r>
              <w:rPr>
                <w:rFonts w:ascii="Helvetica" w:hAnsi="Helvetica"/>
                <w:sz w:val="16"/>
              </w:rPr>
              <w:t>Milanofiori</w:t>
            </w:r>
            <w:proofErr w:type="spellEnd"/>
          </w:p>
          <w:p w14:paraId="369C1CAC" w14:textId="77777777" w:rsidR="00424114" w:rsidRDefault="00583DE2" w:rsidP="00424114">
            <w:pPr>
              <w:tabs>
                <w:tab w:val="left" w:pos="770"/>
              </w:tabs>
              <w:ind w:left="770" w:right="212"/>
              <w:jc w:val="both"/>
              <w:rPr>
                <w:rFonts w:ascii="Helvetica" w:hAnsi="Helvetica"/>
                <w:sz w:val="16"/>
              </w:rPr>
            </w:pPr>
            <w:r>
              <w:rPr>
                <w:rFonts w:ascii="Helvetica" w:hAnsi="Helvetica"/>
                <w:sz w:val="16"/>
              </w:rPr>
              <w:t>1° Strada - Palazzo F3</w:t>
            </w:r>
          </w:p>
          <w:p w14:paraId="1E04CCDA" w14:textId="77777777" w:rsidR="00424114" w:rsidRDefault="00583DE2" w:rsidP="00424114">
            <w:pPr>
              <w:tabs>
                <w:tab w:val="left" w:pos="770"/>
              </w:tabs>
              <w:ind w:left="770" w:right="212"/>
              <w:jc w:val="both"/>
              <w:rPr>
                <w:rFonts w:ascii="Helvetica" w:hAnsi="Helvetica"/>
                <w:sz w:val="16"/>
              </w:rPr>
            </w:pPr>
            <w:r>
              <w:rPr>
                <w:rFonts w:ascii="Helvetica" w:hAnsi="Helvetica"/>
                <w:sz w:val="16"/>
              </w:rPr>
              <w:t>I-20090 Assago (Milano)</w:t>
            </w:r>
          </w:p>
          <w:p w14:paraId="39337CEB" w14:textId="77777777" w:rsidR="00424114" w:rsidRPr="00BE2DBC" w:rsidRDefault="00583DE2" w:rsidP="00424114">
            <w:pPr>
              <w:tabs>
                <w:tab w:val="left" w:pos="770"/>
              </w:tabs>
              <w:ind w:left="770" w:right="212"/>
              <w:jc w:val="both"/>
              <w:rPr>
                <w:rFonts w:ascii="Helvetica" w:hAnsi="Helvetica"/>
                <w:sz w:val="16"/>
              </w:rPr>
            </w:pPr>
            <w:proofErr w:type="spellStart"/>
            <w:r w:rsidRPr="00BE2DBC">
              <w:rPr>
                <w:rFonts w:ascii="Helvetica" w:hAnsi="Helvetica"/>
                <w:sz w:val="16"/>
              </w:rPr>
              <w:t>phone</w:t>
            </w:r>
            <w:proofErr w:type="spellEnd"/>
            <w:r w:rsidRPr="00BE2DBC">
              <w:rPr>
                <w:rFonts w:ascii="Helvetica" w:hAnsi="Helvetica"/>
                <w:sz w:val="16"/>
              </w:rPr>
              <w:t xml:space="preserve">  +39 02 89210200</w:t>
            </w:r>
          </w:p>
          <w:p w14:paraId="074C2648" w14:textId="77777777" w:rsidR="00424114" w:rsidRPr="00BE2DBC" w:rsidRDefault="00583DE2" w:rsidP="00424114">
            <w:pPr>
              <w:tabs>
                <w:tab w:val="left" w:pos="770"/>
              </w:tabs>
              <w:ind w:left="770" w:right="212"/>
              <w:jc w:val="both"/>
              <w:rPr>
                <w:rFonts w:ascii="Helvetica" w:hAnsi="Helvetica"/>
                <w:sz w:val="16"/>
              </w:rPr>
            </w:pPr>
            <w:r w:rsidRPr="00BE2DBC">
              <w:rPr>
                <w:rFonts w:ascii="Helvetica" w:hAnsi="Helvetica"/>
                <w:sz w:val="16"/>
              </w:rPr>
              <w:t>fax  +39 02 8259009</w:t>
            </w:r>
          </w:p>
          <w:p w14:paraId="0F6542A5" w14:textId="77777777" w:rsidR="00424114" w:rsidRPr="00BE2DBC" w:rsidRDefault="00583DE2" w:rsidP="00424114">
            <w:pPr>
              <w:tabs>
                <w:tab w:val="left" w:pos="770"/>
              </w:tabs>
              <w:ind w:left="770" w:right="212"/>
              <w:jc w:val="both"/>
              <w:rPr>
                <w:rFonts w:ascii="Helvetica" w:hAnsi="Helvetica"/>
                <w:sz w:val="16"/>
              </w:rPr>
            </w:pPr>
            <w:r w:rsidRPr="00BE2DBC">
              <w:rPr>
                <w:rFonts w:ascii="Helvetica" w:hAnsi="Helvetica"/>
                <w:sz w:val="16"/>
              </w:rPr>
              <w:t>www.acimall.com</w:t>
            </w:r>
          </w:p>
          <w:p w14:paraId="3ABA670B" w14:textId="77777777" w:rsidR="00424114" w:rsidRPr="00BE2DBC" w:rsidRDefault="00583DE2" w:rsidP="00424114">
            <w:pPr>
              <w:tabs>
                <w:tab w:val="left" w:pos="770"/>
              </w:tabs>
              <w:ind w:left="770" w:right="212"/>
              <w:jc w:val="both"/>
            </w:pPr>
            <w:r w:rsidRPr="00BE2DBC">
              <w:rPr>
                <w:rFonts w:ascii="Helvetica" w:hAnsi="Helvetica"/>
                <w:sz w:val="16"/>
              </w:rPr>
              <w:t>info@acimall.com</w:t>
            </w:r>
          </w:p>
        </w:tc>
        <w:tc>
          <w:tcPr>
            <w:tcW w:w="2493" w:type="dxa"/>
          </w:tcPr>
          <w:p w14:paraId="1C0FE631" w14:textId="4C0A3B1B" w:rsidR="00424114" w:rsidRPr="00A01942" w:rsidRDefault="00A01942" w:rsidP="00424114">
            <w:pPr>
              <w:ind w:right="212"/>
              <w:jc w:val="right"/>
              <w:rPr>
                <w:rFonts w:ascii="Helvetica" w:hAnsi="Helvetica"/>
                <w:b/>
                <w:sz w:val="28"/>
              </w:rPr>
            </w:pPr>
            <w:r w:rsidRPr="009A05DF">
              <w:rPr>
                <w:rFonts w:ascii="Helvetica" w:hAnsi="Helvetica"/>
                <w:b/>
                <w:w w:val="108"/>
                <w:kern w:val="22"/>
                <w:sz w:val="28"/>
                <w:lang w:val="en-US"/>
              </w:rPr>
              <w:t>press office</w:t>
            </w:r>
          </w:p>
          <w:p w14:paraId="28FEAD6F" w14:textId="16254460" w:rsidR="00424114" w:rsidRPr="00A01942" w:rsidRDefault="00A01942" w:rsidP="00A01942">
            <w:pPr>
              <w:tabs>
                <w:tab w:val="left" w:pos="770"/>
              </w:tabs>
              <w:ind w:right="212"/>
              <w:jc w:val="right"/>
              <w:rPr>
                <w:rFonts w:ascii="Gill Sans MT" w:hAnsi="Gill Sans MT"/>
                <w:b/>
                <w:sz w:val="14"/>
              </w:rPr>
            </w:pPr>
            <w:r w:rsidRPr="009A05DF">
              <w:rPr>
                <w:rFonts w:ascii="Helvetica" w:hAnsi="Helvetica"/>
                <w:sz w:val="14"/>
                <w:lang w:val="en-US"/>
              </w:rPr>
              <w:t>May 8, 2016</w:t>
            </w:r>
          </w:p>
        </w:tc>
      </w:tr>
    </w:tbl>
    <w:p w14:paraId="0738D81A" w14:textId="77777777" w:rsidR="00202586" w:rsidRDefault="00202586" w:rsidP="00202586">
      <w:pPr>
        <w:ind w:left="567"/>
        <w:jc w:val="both"/>
        <w:rPr>
          <w:rFonts w:ascii="Arial" w:hAnsi="Arial"/>
          <w:i/>
          <w:sz w:val="20"/>
        </w:rPr>
      </w:pPr>
    </w:p>
    <w:p w14:paraId="2AC70143" w14:textId="77777777" w:rsidR="00202586" w:rsidRDefault="00202586" w:rsidP="00202586">
      <w:pPr>
        <w:ind w:left="567"/>
        <w:jc w:val="both"/>
        <w:rPr>
          <w:rFonts w:ascii="Arial" w:hAnsi="Arial"/>
          <w:i/>
          <w:sz w:val="20"/>
        </w:rPr>
      </w:pPr>
    </w:p>
    <w:p w14:paraId="2F883A70" w14:textId="77777777" w:rsidR="00202586" w:rsidRDefault="00202586" w:rsidP="00202586">
      <w:pPr>
        <w:ind w:left="567"/>
        <w:jc w:val="both"/>
        <w:rPr>
          <w:rFonts w:ascii="Arial" w:hAnsi="Arial"/>
          <w:i/>
          <w:sz w:val="20"/>
        </w:rPr>
      </w:pPr>
    </w:p>
    <w:p w14:paraId="18369F06" w14:textId="77777777" w:rsidR="00202586" w:rsidRDefault="00202586" w:rsidP="00202586">
      <w:pPr>
        <w:ind w:left="567"/>
        <w:jc w:val="both"/>
        <w:rPr>
          <w:rFonts w:ascii="Arial" w:hAnsi="Arial"/>
          <w:i/>
          <w:sz w:val="20"/>
        </w:rPr>
      </w:pPr>
    </w:p>
    <w:p w14:paraId="027F75D6" w14:textId="77777777" w:rsidR="00202586" w:rsidRDefault="00202586" w:rsidP="00202586">
      <w:pPr>
        <w:ind w:left="567"/>
        <w:jc w:val="both"/>
        <w:rPr>
          <w:rFonts w:ascii="Arial" w:hAnsi="Arial"/>
          <w:i/>
          <w:sz w:val="20"/>
        </w:rPr>
      </w:pPr>
    </w:p>
    <w:p w14:paraId="6ED83F3F" w14:textId="77777777" w:rsidR="00202586" w:rsidRDefault="00202586" w:rsidP="00202586">
      <w:pPr>
        <w:ind w:left="567"/>
        <w:jc w:val="both"/>
        <w:rPr>
          <w:rFonts w:ascii="Arial" w:hAnsi="Arial"/>
          <w:i/>
          <w:sz w:val="20"/>
        </w:rPr>
      </w:pPr>
    </w:p>
    <w:p w14:paraId="2A1B3D6B" w14:textId="02EE7A48" w:rsidR="00E668A2" w:rsidRPr="00E668A2" w:rsidRDefault="00A01942" w:rsidP="00202586">
      <w:pPr>
        <w:ind w:left="567"/>
        <w:rPr>
          <w:rFonts w:ascii="Arial" w:hAnsi="Arial" w:cs="Arial"/>
          <w:b/>
          <w:color w:val="000000" w:themeColor="text1"/>
          <w:sz w:val="22"/>
          <w:szCs w:val="22"/>
        </w:rPr>
      </w:pPr>
      <w:r w:rsidRPr="009A05DF">
        <w:rPr>
          <w:rFonts w:ascii="Arial" w:hAnsi="Arial" w:cs="Arial"/>
          <w:b/>
          <w:sz w:val="22"/>
          <w:szCs w:val="22"/>
          <w:lang w:val="en-US"/>
        </w:rPr>
        <w:t>ITALIAN WOODWORKING TECHNOLOGY:</w:t>
      </w:r>
      <w:r w:rsidR="007C3AF7" w:rsidRPr="00A01942">
        <w:rPr>
          <w:rFonts w:ascii="Arial" w:hAnsi="Arial" w:cs="Arial"/>
          <w:b/>
          <w:color w:val="000000" w:themeColor="text1"/>
          <w:sz w:val="22"/>
          <w:szCs w:val="22"/>
        </w:rPr>
        <w:t xml:space="preserve"> </w:t>
      </w:r>
      <w:r w:rsidR="007C3AF7">
        <w:rPr>
          <w:rFonts w:ascii="Arial" w:hAnsi="Arial" w:cs="Arial"/>
          <w:b/>
          <w:color w:val="000000" w:themeColor="text1"/>
          <w:sz w:val="22"/>
          <w:szCs w:val="22"/>
        </w:rPr>
        <w:t xml:space="preserve"> </w:t>
      </w:r>
      <w:r w:rsidR="00E668A2" w:rsidRPr="00E668A2">
        <w:rPr>
          <w:rFonts w:ascii="Arial" w:hAnsi="Arial" w:cs="Arial"/>
          <w:b/>
          <w:color w:val="000000" w:themeColor="text1"/>
          <w:sz w:val="22"/>
          <w:szCs w:val="22"/>
        </w:rPr>
        <w:tab/>
      </w:r>
      <w:r w:rsidR="007C3AF7">
        <w:rPr>
          <w:rFonts w:ascii="Arial" w:hAnsi="Arial" w:cs="Arial"/>
          <w:b/>
          <w:color w:val="000000" w:themeColor="text1"/>
          <w:sz w:val="22"/>
          <w:szCs w:val="22"/>
        </w:rPr>
        <w:t xml:space="preserve"> </w:t>
      </w:r>
      <w:r w:rsidR="00E668A2" w:rsidRPr="00E668A2">
        <w:rPr>
          <w:rFonts w:ascii="Arial" w:hAnsi="Arial" w:cs="Arial"/>
          <w:b/>
          <w:color w:val="000000" w:themeColor="text1"/>
          <w:sz w:val="22"/>
          <w:szCs w:val="22"/>
        </w:rPr>
        <w:tab/>
      </w:r>
      <w:r w:rsidR="00E668A2" w:rsidRPr="00E668A2">
        <w:rPr>
          <w:rFonts w:ascii="Arial" w:hAnsi="Arial" w:cs="Arial"/>
          <w:b/>
          <w:color w:val="000000" w:themeColor="text1"/>
          <w:sz w:val="22"/>
          <w:szCs w:val="22"/>
        </w:rPr>
        <w:tab/>
        <w:t xml:space="preserve">       </w:t>
      </w:r>
    </w:p>
    <w:p w14:paraId="720FF395" w14:textId="4B0E64B1" w:rsidR="00E668A2" w:rsidRPr="00A01942" w:rsidRDefault="00A01942" w:rsidP="00202586">
      <w:pPr>
        <w:ind w:left="567"/>
        <w:rPr>
          <w:rFonts w:ascii="Arial" w:hAnsi="Arial" w:cs="Arial"/>
          <w:b/>
          <w:color w:val="000000" w:themeColor="text1"/>
          <w:sz w:val="22"/>
          <w:szCs w:val="22"/>
        </w:rPr>
      </w:pPr>
      <w:r w:rsidRPr="009A05DF">
        <w:rPr>
          <w:rFonts w:ascii="Arial" w:hAnsi="Arial" w:cs="Arial"/>
          <w:b/>
          <w:sz w:val="22"/>
          <w:szCs w:val="22"/>
          <w:lang w:val="en-US"/>
        </w:rPr>
        <w:t xml:space="preserve">2017 FINAL BALANCE, KEY TOPICS AND TRENDS   </w:t>
      </w:r>
      <w:r w:rsidRPr="009A05DF">
        <w:rPr>
          <w:rFonts w:ascii="Arial" w:hAnsi="Arial" w:cs="Arial"/>
          <w:b/>
          <w:color w:val="FF0000"/>
          <w:sz w:val="22"/>
          <w:szCs w:val="22"/>
          <w:lang w:val="en-US"/>
        </w:rPr>
        <w:t>06</w:t>
      </w:r>
    </w:p>
    <w:p w14:paraId="6900806E" w14:textId="77777777" w:rsidR="00E668A2" w:rsidRPr="00E668A2" w:rsidRDefault="00E668A2" w:rsidP="00202586">
      <w:pPr>
        <w:ind w:left="567"/>
        <w:rPr>
          <w:rFonts w:ascii="Arial" w:hAnsi="Arial" w:cs="Arial"/>
          <w:i/>
          <w:color w:val="000000" w:themeColor="text1"/>
          <w:sz w:val="22"/>
          <w:szCs w:val="22"/>
        </w:rPr>
      </w:pPr>
    </w:p>
    <w:p w14:paraId="534BEBFA" w14:textId="3B30040A" w:rsidR="00E668A2" w:rsidRPr="00A01942" w:rsidRDefault="00A01942" w:rsidP="00202586">
      <w:pPr>
        <w:ind w:left="567"/>
        <w:jc w:val="both"/>
        <w:rPr>
          <w:rFonts w:ascii="Arial" w:hAnsi="Arial" w:cs="Arial"/>
          <w:color w:val="000000" w:themeColor="text1"/>
          <w:sz w:val="22"/>
          <w:szCs w:val="22"/>
        </w:rPr>
      </w:pPr>
      <w:r w:rsidRPr="009A05DF">
        <w:rPr>
          <w:rFonts w:ascii="Arial" w:hAnsi="Arial" w:cs="Arial"/>
          <w:sz w:val="22"/>
          <w:szCs w:val="22"/>
          <w:lang w:val="en-US"/>
        </w:rPr>
        <w:t xml:space="preserve">The year </w:t>
      </w:r>
      <w:r w:rsidRPr="009A05DF">
        <w:rPr>
          <w:rFonts w:ascii="Arial" w:hAnsi="Arial" w:cs="Arial"/>
          <w:b/>
          <w:sz w:val="22"/>
          <w:szCs w:val="22"/>
          <w:lang w:val="en-US"/>
        </w:rPr>
        <w:t>2017</w:t>
      </w:r>
      <w:r w:rsidRPr="009A05DF">
        <w:rPr>
          <w:rFonts w:ascii="Arial" w:hAnsi="Arial" w:cs="Arial"/>
          <w:sz w:val="22"/>
          <w:szCs w:val="22"/>
          <w:lang w:val="en-US"/>
        </w:rPr>
        <w:t xml:space="preserve"> was really satisfactory for the Italian industry of woodworking machinery and accessories </w:t>
      </w:r>
      <w:r w:rsidRPr="009A05DF">
        <w:rPr>
          <w:rFonts w:ascii="Arial" w:hAnsi="Arial" w:cs="Arial"/>
          <w:i/>
          <w:sz w:val="22"/>
          <w:szCs w:val="22"/>
          <w:lang w:val="en-US"/>
        </w:rPr>
        <w:t>(see chart IT</w:t>
      </w:r>
      <w:bookmarkStart w:id="0" w:name="_GoBack"/>
      <w:bookmarkEnd w:id="0"/>
      <w:r w:rsidRPr="009A05DF">
        <w:rPr>
          <w:rFonts w:ascii="Arial" w:hAnsi="Arial" w:cs="Arial"/>
          <w:i/>
          <w:sz w:val="22"/>
          <w:szCs w:val="22"/>
          <w:lang w:val="en-US"/>
        </w:rPr>
        <w:t>ALY 2017 FINAL BALANCE)</w:t>
      </w:r>
      <w:r w:rsidRPr="009A05DF">
        <w:rPr>
          <w:rFonts w:ascii="Arial" w:hAnsi="Arial" w:cs="Arial"/>
          <w:sz w:val="22"/>
          <w:szCs w:val="22"/>
          <w:lang w:val="en-US"/>
        </w:rPr>
        <w:t>.</w:t>
      </w:r>
      <w:r w:rsidR="00E668A2" w:rsidRPr="00A01942">
        <w:rPr>
          <w:rFonts w:ascii="Arial" w:hAnsi="Arial" w:cs="Arial"/>
          <w:color w:val="000000" w:themeColor="text1"/>
          <w:sz w:val="22"/>
          <w:szCs w:val="22"/>
        </w:rPr>
        <w:t xml:space="preserve"> </w:t>
      </w:r>
      <w:r w:rsidRPr="009A05DF">
        <w:rPr>
          <w:rFonts w:ascii="Arial" w:hAnsi="Arial" w:cs="Arial"/>
          <w:sz w:val="22"/>
          <w:szCs w:val="22"/>
          <w:lang w:val="en-US"/>
        </w:rPr>
        <w:t xml:space="preserve">According to the figures – which can be considered final – processed by the Studies Office of </w:t>
      </w:r>
      <w:proofErr w:type="spellStart"/>
      <w:r w:rsidRPr="009A05DF">
        <w:rPr>
          <w:rFonts w:ascii="Arial" w:hAnsi="Arial" w:cs="Arial"/>
          <w:sz w:val="22"/>
          <w:szCs w:val="22"/>
          <w:lang w:val="en-US"/>
        </w:rPr>
        <w:t>Acimall</w:t>
      </w:r>
      <w:proofErr w:type="spellEnd"/>
      <w:r w:rsidRPr="009A05DF">
        <w:rPr>
          <w:rFonts w:ascii="Arial" w:hAnsi="Arial" w:cs="Arial"/>
          <w:sz w:val="22"/>
          <w:szCs w:val="22"/>
          <w:lang w:val="en-US"/>
        </w:rPr>
        <w:t xml:space="preserve">, the </w:t>
      </w:r>
      <w:proofErr w:type="spellStart"/>
      <w:r w:rsidRPr="009A05DF">
        <w:rPr>
          <w:rFonts w:ascii="Arial" w:hAnsi="Arial" w:cs="Arial"/>
          <w:sz w:val="22"/>
          <w:szCs w:val="22"/>
          <w:lang w:val="en-US"/>
        </w:rPr>
        <w:t>Confindustria</w:t>
      </w:r>
      <w:proofErr w:type="spellEnd"/>
      <w:r w:rsidRPr="009A05DF">
        <w:rPr>
          <w:rFonts w:ascii="Arial" w:hAnsi="Arial" w:cs="Arial"/>
          <w:sz w:val="22"/>
          <w:szCs w:val="22"/>
          <w:lang w:val="en-US"/>
        </w:rPr>
        <w:t xml:space="preserve"> member association that represents the national industry, Italian production has increased by 10.5 percent compared to 2016, up to a value of </w:t>
      </w:r>
      <w:r w:rsidRPr="009A05DF">
        <w:rPr>
          <w:rFonts w:ascii="Arial" w:hAnsi="Arial" w:cs="Arial"/>
          <w:b/>
          <w:sz w:val="22"/>
          <w:szCs w:val="22"/>
          <w:lang w:val="en-US"/>
        </w:rPr>
        <w:t>2,272 million euro</w:t>
      </w:r>
      <w:r w:rsidRPr="009A05DF">
        <w:rPr>
          <w:rFonts w:ascii="Arial" w:hAnsi="Arial" w:cs="Arial"/>
          <w:sz w:val="22"/>
          <w:szCs w:val="22"/>
          <w:lang w:val="en-US"/>
        </w:rPr>
        <w:t>, the best results since 2007 in absolute terms.</w:t>
      </w:r>
    </w:p>
    <w:p w14:paraId="22A8C4DE" w14:textId="35B7862D" w:rsidR="00E668A2" w:rsidRPr="00A01942" w:rsidRDefault="00A01942" w:rsidP="00E668A2">
      <w:pPr>
        <w:ind w:left="567"/>
        <w:jc w:val="both"/>
        <w:rPr>
          <w:rFonts w:ascii="Arial" w:hAnsi="Arial" w:cs="Arial"/>
          <w:sz w:val="22"/>
          <w:szCs w:val="22"/>
        </w:rPr>
      </w:pPr>
      <w:r w:rsidRPr="009A05DF">
        <w:rPr>
          <w:rFonts w:ascii="Arial" w:hAnsi="Arial" w:cs="Arial"/>
          <w:sz w:val="22"/>
          <w:szCs w:val="22"/>
          <w:lang w:val="en-US"/>
        </w:rPr>
        <w:t>Such figure is only slightly diminished if you consider the effects of inflation, which has been very limited in recent years.</w:t>
      </w:r>
    </w:p>
    <w:p w14:paraId="01477620" w14:textId="77777777" w:rsidR="006249BD" w:rsidRPr="00E668A2" w:rsidRDefault="006249BD" w:rsidP="00E668A2">
      <w:pPr>
        <w:ind w:left="567"/>
        <w:jc w:val="both"/>
        <w:rPr>
          <w:rFonts w:ascii="Arial" w:hAnsi="Arial" w:cs="Arial"/>
          <w:sz w:val="22"/>
          <w:szCs w:val="22"/>
        </w:rPr>
      </w:pPr>
    </w:p>
    <w:p w14:paraId="1A47077E" w14:textId="531C859A" w:rsidR="00D35959" w:rsidRPr="00A01942" w:rsidRDefault="00A01942" w:rsidP="00E668A2">
      <w:pPr>
        <w:ind w:left="567"/>
        <w:jc w:val="both"/>
        <w:rPr>
          <w:rFonts w:ascii="Arial" w:hAnsi="Arial" w:cs="Arial"/>
          <w:sz w:val="22"/>
          <w:szCs w:val="22"/>
        </w:rPr>
      </w:pPr>
      <w:r w:rsidRPr="009A05DF">
        <w:rPr>
          <w:rFonts w:ascii="Arial" w:hAnsi="Arial" w:cs="Arial"/>
          <w:sz w:val="22"/>
          <w:szCs w:val="22"/>
          <w:lang w:val="en-US"/>
        </w:rPr>
        <w:t xml:space="preserve">As usual, </w:t>
      </w:r>
      <w:r w:rsidRPr="009A05DF">
        <w:rPr>
          <w:rFonts w:ascii="Arial" w:hAnsi="Arial" w:cs="Arial"/>
          <w:b/>
          <w:sz w:val="22"/>
          <w:szCs w:val="22"/>
          <w:lang w:val="en-US"/>
        </w:rPr>
        <w:t>export</w:t>
      </w:r>
      <w:r w:rsidRPr="009A05DF">
        <w:rPr>
          <w:rFonts w:ascii="Arial" w:hAnsi="Arial" w:cs="Arial"/>
          <w:sz w:val="22"/>
          <w:szCs w:val="22"/>
          <w:lang w:val="en-US"/>
        </w:rPr>
        <w:t xml:space="preserve"> is the most significant item in the balance sheets of Italian companies, traditionally "strong" in all international markets.</w:t>
      </w:r>
      <w:r w:rsidR="00D35959" w:rsidRPr="00A01942">
        <w:rPr>
          <w:rFonts w:ascii="Arial" w:hAnsi="Arial" w:cs="Arial"/>
          <w:sz w:val="22"/>
          <w:szCs w:val="22"/>
        </w:rPr>
        <w:t xml:space="preserve"> </w:t>
      </w:r>
      <w:r w:rsidRPr="009A05DF">
        <w:rPr>
          <w:rFonts w:ascii="Arial" w:hAnsi="Arial" w:cs="Arial"/>
          <w:sz w:val="22"/>
          <w:szCs w:val="22"/>
          <w:lang w:val="en-US"/>
        </w:rPr>
        <w:t xml:space="preserve">In 2017, the export of machinery, plants and tools for wood and furniture increased by 6.4 percent from 2016, reaching a value of </w:t>
      </w:r>
      <w:r w:rsidRPr="009A05DF">
        <w:rPr>
          <w:rFonts w:ascii="Arial" w:hAnsi="Arial" w:cs="Arial"/>
          <w:b/>
          <w:sz w:val="22"/>
          <w:szCs w:val="22"/>
          <w:lang w:val="en-US"/>
        </w:rPr>
        <w:t>1,591 million euro</w:t>
      </w:r>
      <w:r w:rsidRPr="009A05DF">
        <w:rPr>
          <w:rFonts w:ascii="Arial" w:hAnsi="Arial" w:cs="Arial"/>
          <w:sz w:val="22"/>
          <w:szCs w:val="22"/>
          <w:lang w:val="en-US"/>
        </w:rPr>
        <w:t>.</w:t>
      </w:r>
    </w:p>
    <w:p w14:paraId="3F953378" w14:textId="47C044AC" w:rsidR="00E668A2" w:rsidRPr="00A01942" w:rsidRDefault="00A01942" w:rsidP="00E668A2">
      <w:pPr>
        <w:ind w:left="567"/>
        <w:jc w:val="both"/>
        <w:rPr>
          <w:rFonts w:ascii="Arial" w:hAnsi="Arial" w:cs="Arial"/>
          <w:sz w:val="22"/>
          <w:szCs w:val="22"/>
        </w:rPr>
      </w:pPr>
      <w:r w:rsidRPr="009A05DF">
        <w:rPr>
          <w:rFonts w:ascii="Arial" w:hAnsi="Arial" w:cs="Arial"/>
          <w:sz w:val="22"/>
          <w:szCs w:val="22"/>
          <w:lang w:val="en-US"/>
        </w:rPr>
        <w:t xml:space="preserve">Looking at the ranking of the top-ten destination markets </w:t>
      </w:r>
      <w:r w:rsidRPr="009A05DF">
        <w:rPr>
          <w:rFonts w:ascii="Arial" w:hAnsi="Arial" w:cs="Arial"/>
          <w:i/>
          <w:sz w:val="22"/>
          <w:szCs w:val="22"/>
          <w:lang w:val="en-US"/>
        </w:rPr>
        <w:t>(07-2017 ITALIAN EXPORT)</w:t>
      </w:r>
      <w:r w:rsidRPr="009A05DF">
        <w:rPr>
          <w:rFonts w:ascii="Arial" w:hAnsi="Arial" w:cs="Arial"/>
          <w:sz w:val="22"/>
          <w:szCs w:val="22"/>
          <w:lang w:val="en-US"/>
        </w:rPr>
        <w:t xml:space="preserve">, the </w:t>
      </w:r>
      <w:r w:rsidRPr="009A05DF">
        <w:rPr>
          <w:rFonts w:ascii="Arial" w:hAnsi="Arial" w:cs="Arial"/>
          <w:b/>
          <w:sz w:val="22"/>
          <w:szCs w:val="22"/>
          <w:lang w:val="en-US"/>
        </w:rPr>
        <w:t>United States</w:t>
      </w:r>
      <w:r w:rsidRPr="009A05DF">
        <w:rPr>
          <w:rFonts w:ascii="Arial" w:hAnsi="Arial" w:cs="Arial"/>
          <w:sz w:val="22"/>
          <w:szCs w:val="22"/>
          <w:lang w:val="en-US"/>
        </w:rPr>
        <w:t xml:space="preserve"> remain at number one, with a value close to 170 million euro of technology purchases from Italy.</w:t>
      </w:r>
      <w:r w:rsidR="00E668A2" w:rsidRPr="00A01942">
        <w:rPr>
          <w:rFonts w:ascii="Arial" w:hAnsi="Arial" w:cs="Arial"/>
          <w:sz w:val="22"/>
          <w:szCs w:val="22"/>
        </w:rPr>
        <w:t xml:space="preserve"> </w:t>
      </w:r>
      <w:r w:rsidRPr="009A05DF">
        <w:rPr>
          <w:rFonts w:ascii="Arial" w:hAnsi="Arial" w:cs="Arial"/>
          <w:sz w:val="22"/>
          <w:szCs w:val="22"/>
          <w:lang w:val="en-US"/>
        </w:rPr>
        <w:t xml:space="preserve">At place number two, </w:t>
      </w:r>
      <w:r w:rsidRPr="009A05DF">
        <w:rPr>
          <w:rFonts w:ascii="Arial" w:hAnsi="Arial" w:cs="Arial"/>
          <w:b/>
          <w:sz w:val="22"/>
          <w:szCs w:val="22"/>
          <w:lang w:val="en-US"/>
        </w:rPr>
        <w:t>Germany</w:t>
      </w:r>
      <w:r w:rsidRPr="009A05DF">
        <w:rPr>
          <w:rFonts w:ascii="Arial" w:hAnsi="Arial" w:cs="Arial"/>
          <w:sz w:val="22"/>
          <w:szCs w:val="22"/>
          <w:lang w:val="en-US"/>
        </w:rPr>
        <w:t>, with a 21 percent increase of Italian technology purchases compared to 2016, a clear sign that trade exchange between the two countries is still strong.</w:t>
      </w:r>
    </w:p>
    <w:p w14:paraId="59E44C9F" w14:textId="2F5DDB99" w:rsidR="00E668A2" w:rsidRPr="00A01942" w:rsidRDefault="00A01942" w:rsidP="00E668A2">
      <w:pPr>
        <w:ind w:left="567"/>
        <w:jc w:val="both"/>
        <w:rPr>
          <w:rFonts w:ascii="Arial" w:hAnsi="Arial" w:cs="Arial"/>
          <w:sz w:val="22"/>
          <w:szCs w:val="22"/>
        </w:rPr>
      </w:pPr>
      <w:r w:rsidRPr="009A05DF">
        <w:rPr>
          <w:rFonts w:ascii="Arial" w:hAnsi="Arial" w:cs="Arial"/>
          <w:sz w:val="22"/>
          <w:szCs w:val="22"/>
          <w:lang w:val="en-US"/>
        </w:rPr>
        <w:t xml:space="preserve">The podium is completed by </w:t>
      </w:r>
      <w:r w:rsidRPr="009A05DF">
        <w:rPr>
          <w:rFonts w:ascii="Arial" w:hAnsi="Arial" w:cs="Arial"/>
          <w:b/>
          <w:sz w:val="22"/>
          <w:szCs w:val="22"/>
          <w:lang w:val="en-US"/>
        </w:rPr>
        <w:t>Poland</w:t>
      </w:r>
      <w:r w:rsidRPr="009A05DF">
        <w:rPr>
          <w:rFonts w:ascii="Arial" w:hAnsi="Arial" w:cs="Arial"/>
          <w:sz w:val="22"/>
          <w:szCs w:val="22"/>
          <w:lang w:val="en-US"/>
        </w:rPr>
        <w:t xml:space="preserve"> at number three, which is making the most of European funds to support investments, achieving very high growth rates; last year, Polish companies purchased Italian equipment for a value of 105 million euro.</w:t>
      </w:r>
    </w:p>
    <w:p w14:paraId="603F70CF" w14:textId="62CD23E0" w:rsidR="00F76136" w:rsidRPr="00A01942" w:rsidRDefault="00A01942" w:rsidP="00E668A2">
      <w:pPr>
        <w:ind w:left="567"/>
        <w:jc w:val="both"/>
        <w:rPr>
          <w:rFonts w:ascii="Arial" w:hAnsi="Arial" w:cs="Arial"/>
          <w:sz w:val="22"/>
          <w:szCs w:val="22"/>
        </w:rPr>
      </w:pPr>
      <w:r w:rsidRPr="009A05DF">
        <w:rPr>
          <w:rFonts w:ascii="Arial" w:hAnsi="Arial" w:cs="Arial"/>
          <w:sz w:val="22"/>
          <w:szCs w:val="22"/>
          <w:lang w:val="en-US"/>
        </w:rPr>
        <w:t xml:space="preserve">Significant positive variations were also recorded by </w:t>
      </w:r>
      <w:r w:rsidRPr="009A05DF">
        <w:rPr>
          <w:rFonts w:ascii="Arial" w:hAnsi="Arial" w:cs="Arial"/>
          <w:b/>
          <w:sz w:val="22"/>
          <w:szCs w:val="22"/>
          <w:lang w:val="en-US"/>
        </w:rPr>
        <w:t>China</w:t>
      </w:r>
      <w:r w:rsidRPr="009A05DF">
        <w:rPr>
          <w:rFonts w:ascii="Arial" w:hAnsi="Arial" w:cs="Arial"/>
          <w:sz w:val="22"/>
          <w:szCs w:val="22"/>
          <w:lang w:val="en-US"/>
        </w:rPr>
        <w:t xml:space="preserve"> (up by 25.1 percent), </w:t>
      </w:r>
      <w:r w:rsidRPr="009A05DF">
        <w:rPr>
          <w:rFonts w:ascii="Arial" w:hAnsi="Arial" w:cs="Arial"/>
          <w:b/>
          <w:sz w:val="22"/>
          <w:szCs w:val="22"/>
          <w:lang w:val="en-US"/>
        </w:rPr>
        <w:t>Russia</w:t>
      </w:r>
      <w:r w:rsidRPr="009A05DF">
        <w:rPr>
          <w:rFonts w:ascii="Arial" w:hAnsi="Arial" w:cs="Arial"/>
          <w:sz w:val="22"/>
          <w:szCs w:val="22"/>
          <w:lang w:val="en-US"/>
        </w:rPr>
        <w:t xml:space="preserve"> (49.7 percent) and </w:t>
      </w:r>
      <w:r w:rsidRPr="009A05DF">
        <w:rPr>
          <w:rFonts w:ascii="Arial" w:hAnsi="Arial" w:cs="Arial"/>
          <w:b/>
          <w:sz w:val="22"/>
          <w:szCs w:val="22"/>
          <w:lang w:val="en-US"/>
        </w:rPr>
        <w:t>Austria</w:t>
      </w:r>
      <w:r w:rsidRPr="009A05DF">
        <w:rPr>
          <w:rFonts w:ascii="Arial" w:hAnsi="Arial" w:cs="Arial"/>
          <w:sz w:val="22"/>
          <w:szCs w:val="22"/>
          <w:lang w:val="en-US"/>
        </w:rPr>
        <w:t xml:space="preserve"> (14 percent).</w:t>
      </w:r>
      <w:r w:rsidR="00E668A2" w:rsidRPr="00A01942">
        <w:rPr>
          <w:rFonts w:ascii="Arial" w:hAnsi="Arial" w:cs="Arial"/>
          <w:sz w:val="22"/>
          <w:szCs w:val="22"/>
        </w:rPr>
        <w:t xml:space="preserve"> </w:t>
      </w:r>
      <w:r w:rsidRPr="009A05DF">
        <w:rPr>
          <w:rFonts w:ascii="Arial" w:hAnsi="Arial" w:cs="Arial"/>
          <w:sz w:val="22"/>
          <w:szCs w:val="22"/>
          <w:lang w:val="en-US"/>
        </w:rPr>
        <w:t>The trend was less satisfactory for the United Kingdom (minus 39.4 percent) and Belgium (minus 12 percent).</w:t>
      </w:r>
    </w:p>
    <w:p w14:paraId="4BF9AAD9" w14:textId="7CDFB912" w:rsidR="00A83170" w:rsidRPr="00C6574A" w:rsidRDefault="00C6574A" w:rsidP="00A83170">
      <w:pPr>
        <w:ind w:left="567"/>
        <w:jc w:val="both"/>
        <w:rPr>
          <w:rFonts w:ascii="Arial" w:hAnsi="Arial" w:cs="Arial"/>
          <w:sz w:val="22"/>
          <w:szCs w:val="22"/>
        </w:rPr>
      </w:pPr>
      <w:r w:rsidRPr="009A05DF">
        <w:rPr>
          <w:rFonts w:ascii="Arial" w:hAnsi="Arial" w:cs="Arial"/>
          <w:sz w:val="22"/>
          <w:szCs w:val="22"/>
          <w:lang w:val="en-US"/>
        </w:rPr>
        <w:t xml:space="preserve">In general, the share of Italian export on total production is equal to </w:t>
      </w:r>
      <w:r w:rsidRPr="009A05DF">
        <w:rPr>
          <w:rFonts w:ascii="Arial" w:hAnsi="Arial" w:cs="Arial"/>
          <w:b/>
          <w:sz w:val="22"/>
          <w:szCs w:val="22"/>
          <w:lang w:val="en-US"/>
        </w:rPr>
        <w:t>70 percent</w:t>
      </w:r>
      <w:r w:rsidRPr="009A05DF">
        <w:rPr>
          <w:rFonts w:ascii="Arial" w:hAnsi="Arial" w:cs="Arial"/>
          <w:sz w:val="22"/>
          <w:szCs w:val="22"/>
          <w:lang w:val="en-US"/>
        </w:rPr>
        <w:t>, the lowest figure in recent years.</w:t>
      </w:r>
      <w:r w:rsidR="00302F9B" w:rsidRPr="00C6574A">
        <w:rPr>
          <w:rFonts w:ascii="Arial" w:hAnsi="Arial" w:cs="Arial"/>
          <w:sz w:val="22"/>
          <w:szCs w:val="22"/>
        </w:rPr>
        <w:t xml:space="preserve"> </w:t>
      </w:r>
      <w:r w:rsidRPr="009A05DF">
        <w:rPr>
          <w:rFonts w:ascii="Arial" w:hAnsi="Arial" w:cs="Arial"/>
          <w:sz w:val="22"/>
          <w:szCs w:val="22"/>
          <w:lang w:val="en-US"/>
        </w:rPr>
        <w:t>This is a significant element, indicating that the Italian industry is a bit less "dependent" on export (which remains vital) and that domestic demand is recovering, as we will see later on.</w:t>
      </w:r>
    </w:p>
    <w:p w14:paraId="2EA92CB4" w14:textId="01F9B04B" w:rsidR="00A83170" w:rsidRPr="00C6574A" w:rsidRDefault="00C6574A" w:rsidP="00A83170">
      <w:pPr>
        <w:ind w:left="567"/>
        <w:jc w:val="both"/>
        <w:rPr>
          <w:rFonts w:ascii="Arial" w:hAnsi="Arial" w:cs="Arial"/>
          <w:sz w:val="22"/>
          <w:szCs w:val="22"/>
        </w:rPr>
      </w:pPr>
      <w:r w:rsidRPr="009A05DF">
        <w:rPr>
          <w:rFonts w:ascii="Arial" w:hAnsi="Arial" w:cs="Arial"/>
          <w:sz w:val="22"/>
          <w:szCs w:val="22"/>
          <w:lang w:val="en-US"/>
        </w:rPr>
        <w:t>Also the ratio of import to apparent consumption is decreasing, down to 21.5 percent, indicating that Italian companies prefer to buy from national manufacturers rather than across the border.</w:t>
      </w:r>
    </w:p>
    <w:p w14:paraId="265C5B49" w14:textId="2F4E29EC" w:rsidR="00E668A2" w:rsidRPr="00E668A2" w:rsidRDefault="00E668A2" w:rsidP="00326958">
      <w:pPr>
        <w:jc w:val="both"/>
        <w:rPr>
          <w:rFonts w:ascii="Arial" w:hAnsi="Arial" w:cs="Arial"/>
          <w:sz w:val="22"/>
          <w:szCs w:val="22"/>
        </w:rPr>
      </w:pPr>
    </w:p>
    <w:p w14:paraId="4026CC19" w14:textId="08F627C4" w:rsidR="00E668A2" w:rsidRPr="00C6574A" w:rsidRDefault="00C6574A" w:rsidP="00E668A2">
      <w:pPr>
        <w:ind w:left="567"/>
        <w:jc w:val="both"/>
        <w:rPr>
          <w:rFonts w:ascii="Arial" w:hAnsi="Arial" w:cs="Arial"/>
          <w:sz w:val="22"/>
          <w:szCs w:val="22"/>
        </w:rPr>
      </w:pPr>
      <w:r w:rsidRPr="009A05DF">
        <w:rPr>
          <w:rFonts w:ascii="Arial" w:hAnsi="Arial" w:cs="Arial"/>
          <w:sz w:val="22"/>
          <w:szCs w:val="22"/>
          <w:lang w:val="en-US"/>
        </w:rPr>
        <w:t xml:space="preserve">Machinery </w:t>
      </w:r>
      <w:r w:rsidRPr="009A05DF">
        <w:rPr>
          <w:rFonts w:ascii="Arial" w:hAnsi="Arial" w:cs="Arial"/>
          <w:b/>
          <w:sz w:val="22"/>
          <w:szCs w:val="22"/>
          <w:lang w:val="en-US"/>
        </w:rPr>
        <w:t>import</w:t>
      </w:r>
      <w:r w:rsidRPr="009A05DF">
        <w:rPr>
          <w:rFonts w:ascii="Arial" w:hAnsi="Arial" w:cs="Arial"/>
          <w:sz w:val="22"/>
          <w:szCs w:val="22"/>
          <w:lang w:val="en-US"/>
        </w:rPr>
        <w:t xml:space="preserve"> amounted to 187 million euro, slightly up from 2016. As usual, the biggest technology supplier was </w:t>
      </w:r>
      <w:r w:rsidRPr="009A05DF">
        <w:rPr>
          <w:rFonts w:ascii="Arial" w:hAnsi="Arial" w:cs="Arial"/>
          <w:b/>
          <w:sz w:val="22"/>
          <w:szCs w:val="22"/>
          <w:lang w:val="en-US"/>
        </w:rPr>
        <w:t>Germany</w:t>
      </w:r>
      <w:r w:rsidRPr="009A05DF">
        <w:rPr>
          <w:rFonts w:ascii="Arial" w:hAnsi="Arial" w:cs="Arial"/>
          <w:sz w:val="22"/>
          <w:szCs w:val="22"/>
          <w:lang w:val="en-US"/>
        </w:rPr>
        <w:t xml:space="preserve">, followed by </w:t>
      </w:r>
      <w:r w:rsidRPr="009A05DF">
        <w:rPr>
          <w:rFonts w:ascii="Arial" w:hAnsi="Arial" w:cs="Arial"/>
          <w:b/>
          <w:sz w:val="22"/>
          <w:szCs w:val="22"/>
          <w:lang w:val="en-US"/>
        </w:rPr>
        <w:t>China</w:t>
      </w:r>
      <w:r w:rsidRPr="009A05DF">
        <w:rPr>
          <w:rFonts w:ascii="Arial" w:hAnsi="Arial" w:cs="Arial"/>
          <w:sz w:val="22"/>
          <w:szCs w:val="22"/>
          <w:lang w:val="en-US"/>
        </w:rPr>
        <w:t>.</w:t>
      </w:r>
    </w:p>
    <w:p w14:paraId="518AA690" w14:textId="77777777" w:rsidR="00E64CE2" w:rsidRPr="00E668A2" w:rsidRDefault="00E64CE2" w:rsidP="00E668A2">
      <w:pPr>
        <w:ind w:left="567"/>
        <w:jc w:val="both"/>
        <w:rPr>
          <w:rFonts w:ascii="Arial" w:hAnsi="Arial" w:cs="Arial"/>
          <w:sz w:val="22"/>
          <w:szCs w:val="22"/>
        </w:rPr>
      </w:pPr>
    </w:p>
    <w:p w14:paraId="2E0B29CB" w14:textId="77777777" w:rsidR="009A1835" w:rsidRDefault="009A1835" w:rsidP="00E668A2">
      <w:pPr>
        <w:ind w:left="567"/>
        <w:jc w:val="both"/>
        <w:rPr>
          <w:rFonts w:ascii="Arial" w:hAnsi="Arial" w:cs="Arial"/>
          <w:sz w:val="22"/>
          <w:szCs w:val="22"/>
        </w:rPr>
      </w:pPr>
    </w:p>
    <w:p w14:paraId="2B70A6FC" w14:textId="160DF2CF" w:rsidR="00E668A2" w:rsidRPr="00E668A2" w:rsidRDefault="00C6574A" w:rsidP="00E668A2">
      <w:pPr>
        <w:ind w:left="567"/>
        <w:jc w:val="both"/>
        <w:rPr>
          <w:rFonts w:ascii="Arial" w:hAnsi="Arial" w:cs="Arial"/>
          <w:sz w:val="22"/>
          <w:szCs w:val="22"/>
        </w:rPr>
      </w:pPr>
      <w:r w:rsidRPr="009A05DF">
        <w:rPr>
          <w:rFonts w:ascii="Arial" w:hAnsi="Arial" w:cs="Arial"/>
          <w:sz w:val="22"/>
          <w:szCs w:val="22"/>
          <w:lang w:val="en-US"/>
        </w:rPr>
        <w:t xml:space="preserve">The </w:t>
      </w:r>
      <w:r w:rsidRPr="009A05DF">
        <w:rPr>
          <w:rFonts w:ascii="Arial" w:hAnsi="Arial" w:cs="Arial"/>
          <w:b/>
          <w:sz w:val="22"/>
          <w:szCs w:val="22"/>
          <w:lang w:val="en-US"/>
        </w:rPr>
        <w:t>trade balance</w:t>
      </w:r>
      <w:r w:rsidRPr="009A05DF">
        <w:rPr>
          <w:rFonts w:ascii="Arial" w:hAnsi="Arial" w:cs="Arial"/>
          <w:sz w:val="22"/>
          <w:szCs w:val="22"/>
          <w:lang w:val="en-US"/>
        </w:rPr>
        <w:t xml:space="preserve"> can only be active, with a significantly positive result by more than 1,400 million euro, 6.7 percent more than in 2016, a variation that reflects the trend of export.</w:t>
      </w:r>
      <w:r w:rsidR="00E668A2" w:rsidRPr="00C6574A">
        <w:rPr>
          <w:rFonts w:ascii="Arial" w:hAnsi="Arial" w:cs="Arial"/>
          <w:sz w:val="22"/>
          <w:szCs w:val="22"/>
        </w:rPr>
        <w:t xml:space="preserve"> </w:t>
      </w:r>
    </w:p>
    <w:p w14:paraId="68AF743D" w14:textId="77777777" w:rsidR="009A1835" w:rsidRDefault="009A1835" w:rsidP="00E668A2">
      <w:pPr>
        <w:ind w:left="567"/>
        <w:jc w:val="both"/>
        <w:rPr>
          <w:rFonts w:ascii="Arial" w:hAnsi="Arial" w:cs="Arial"/>
          <w:sz w:val="22"/>
          <w:szCs w:val="22"/>
        </w:rPr>
      </w:pPr>
    </w:p>
    <w:p w14:paraId="60DADC8D" w14:textId="1DAEB4CB" w:rsidR="00A83170" w:rsidRPr="000C1E70" w:rsidRDefault="00C6574A" w:rsidP="00E668A2">
      <w:pPr>
        <w:ind w:left="567"/>
        <w:jc w:val="both"/>
        <w:rPr>
          <w:rFonts w:ascii="Arial" w:hAnsi="Arial" w:cs="Arial"/>
          <w:sz w:val="22"/>
          <w:szCs w:val="22"/>
        </w:rPr>
      </w:pPr>
      <w:r w:rsidRPr="009A05DF">
        <w:rPr>
          <w:rFonts w:ascii="Arial" w:hAnsi="Arial" w:cs="Arial"/>
          <w:sz w:val="22"/>
          <w:szCs w:val="22"/>
          <w:lang w:val="en-US"/>
        </w:rPr>
        <w:lastRenderedPageBreak/>
        <w:t xml:space="preserve">The </w:t>
      </w:r>
      <w:r w:rsidRPr="009A05DF">
        <w:rPr>
          <w:rFonts w:ascii="Arial" w:hAnsi="Arial" w:cs="Arial"/>
          <w:b/>
          <w:sz w:val="22"/>
          <w:szCs w:val="22"/>
          <w:lang w:val="en-US"/>
        </w:rPr>
        <w:t>domestic market</w:t>
      </w:r>
      <w:r w:rsidRPr="009A05DF">
        <w:rPr>
          <w:rFonts w:ascii="Arial" w:hAnsi="Arial" w:cs="Arial"/>
          <w:sz w:val="22"/>
          <w:szCs w:val="22"/>
          <w:lang w:val="en-US"/>
        </w:rPr>
        <w:t xml:space="preserve"> continues to be a key driver: Italy is back to growth, so companies are finally investing also in the industrial equipment sector with some continuity.</w:t>
      </w:r>
      <w:r w:rsidR="00E668A2" w:rsidRPr="00C6574A">
        <w:rPr>
          <w:rFonts w:ascii="Arial" w:hAnsi="Arial" w:cs="Arial"/>
          <w:sz w:val="22"/>
          <w:szCs w:val="22"/>
        </w:rPr>
        <w:t xml:space="preserve"> </w:t>
      </w:r>
      <w:r w:rsidRPr="009A05DF">
        <w:rPr>
          <w:rFonts w:ascii="Arial" w:hAnsi="Arial" w:cs="Arial"/>
          <w:sz w:val="22"/>
          <w:szCs w:val="22"/>
          <w:lang w:val="en-US"/>
        </w:rPr>
        <w:t xml:space="preserve">2017 showed two-digit growth, plus 16.8 percent; it is worth mentioning that it was the year of the so-called </w:t>
      </w:r>
      <w:r w:rsidRPr="009A05DF">
        <w:rPr>
          <w:rFonts w:ascii="Arial" w:hAnsi="Arial" w:cs="Arial"/>
          <w:b/>
          <w:sz w:val="22"/>
          <w:szCs w:val="22"/>
          <w:lang w:val="en-US"/>
        </w:rPr>
        <w:t>“hyper-</w:t>
      </w:r>
      <w:r w:rsidR="000C1E70" w:rsidRPr="009A05DF">
        <w:rPr>
          <w:rFonts w:ascii="Arial" w:hAnsi="Arial" w:cs="Arial"/>
          <w:b/>
          <w:sz w:val="22"/>
          <w:szCs w:val="22"/>
          <w:lang w:val="en-US"/>
        </w:rPr>
        <w:t>amortization</w:t>
      </w:r>
      <w:r w:rsidRPr="009A05DF">
        <w:rPr>
          <w:rFonts w:ascii="Arial" w:hAnsi="Arial" w:cs="Arial"/>
          <w:b/>
          <w:sz w:val="22"/>
          <w:szCs w:val="22"/>
          <w:lang w:val="en-US"/>
        </w:rPr>
        <w:t>”</w:t>
      </w:r>
      <w:r w:rsidRPr="009A05DF">
        <w:rPr>
          <w:rFonts w:ascii="Arial" w:hAnsi="Arial" w:cs="Arial"/>
          <w:sz w:val="22"/>
          <w:szCs w:val="22"/>
          <w:lang w:val="en-US"/>
        </w:rPr>
        <w:t>, one of the most important fiscal measures introduced in recent years to support the sector of instrumental goods.</w:t>
      </w:r>
      <w:r w:rsidR="00E668A2" w:rsidRPr="00C6574A">
        <w:rPr>
          <w:rFonts w:ascii="Arial" w:hAnsi="Arial" w:cs="Arial"/>
          <w:sz w:val="22"/>
          <w:szCs w:val="22"/>
        </w:rPr>
        <w:t xml:space="preserve"> </w:t>
      </w:r>
      <w:r w:rsidRPr="009A05DF">
        <w:rPr>
          <w:rFonts w:ascii="Arial" w:hAnsi="Arial" w:cs="Arial"/>
          <w:sz w:val="22"/>
          <w:szCs w:val="22"/>
          <w:lang w:val="en-US"/>
        </w:rPr>
        <w:t xml:space="preserve">This measure has allowed companies to </w:t>
      </w:r>
      <w:r w:rsidR="000C1E70" w:rsidRPr="009A05DF">
        <w:rPr>
          <w:rFonts w:ascii="Arial" w:hAnsi="Arial" w:cs="Arial"/>
          <w:sz w:val="22"/>
          <w:szCs w:val="22"/>
          <w:lang w:val="en-US"/>
        </w:rPr>
        <w:t>amortize investment goods by a percentage of 250 percent of their value, adding to previous incentives introduced by the Italian Government.</w:t>
      </w:r>
      <w:r w:rsidR="00E668A2" w:rsidRPr="000C1E70">
        <w:rPr>
          <w:rFonts w:ascii="Arial" w:hAnsi="Arial" w:cs="Arial"/>
          <w:sz w:val="22"/>
          <w:szCs w:val="22"/>
        </w:rPr>
        <w:t xml:space="preserve"> </w:t>
      </w:r>
      <w:r w:rsidR="000C1E70" w:rsidRPr="009A05DF">
        <w:rPr>
          <w:rFonts w:ascii="Arial" w:hAnsi="Arial" w:cs="Arial"/>
          <w:sz w:val="22"/>
          <w:szCs w:val="22"/>
          <w:lang w:val="en-US"/>
        </w:rPr>
        <w:t>This mix has triggered a positive trend that has benefited all the sectors of mechanical engineering, including our industry, while obviously supporting the production of Italian technology, as well as foreign equipment.</w:t>
      </w:r>
    </w:p>
    <w:p w14:paraId="47BAEDAA" w14:textId="77777777" w:rsidR="00A83170" w:rsidRDefault="00A83170" w:rsidP="00E668A2">
      <w:pPr>
        <w:ind w:left="567"/>
        <w:jc w:val="both"/>
        <w:rPr>
          <w:rFonts w:ascii="Arial" w:hAnsi="Arial" w:cs="Arial"/>
          <w:sz w:val="22"/>
          <w:szCs w:val="22"/>
        </w:rPr>
      </w:pPr>
    </w:p>
    <w:p w14:paraId="05CADE80" w14:textId="1714D053" w:rsidR="00E668A2" w:rsidRPr="000C1E70" w:rsidRDefault="000C1E70" w:rsidP="00E668A2">
      <w:pPr>
        <w:ind w:left="567"/>
        <w:jc w:val="both"/>
        <w:rPr>
          <w:rFonts w:ascii="Arial" w:hAnsi="Arial" w:cs="Arial"/>
          <w:sz w:val="22"/>
          <w:szCs w:val="22"/>
        </w:rPr>
      </w:pPr>
      <w:r w:rsidRPr="009A05DF">
        <w:rPr>
          <w:rFonts w:ascii="Arial" w:hAnsi="Arial" w:cs="Arial"/>
          <w:sz w:val="22"/>
          <w:szCs w:val="22"/>
          <w:lang w:val="en-US"/>
        </w:rPr>
        <w:t>One final remark: these figures do not include the production of Italian companies abroad.</w:t>
      </w:r>
      <w:r w:rsidR="00E668A2" w:rsidRPr="000C1E70">
        <w:rPr>
          <w:rFonts w:ascii="Arial" w:hAnsi="Arial" w:cs="Arial"/>
          <w:sz w:val="22"/>
          <w:szCs w:val="22"/>
        </w:rPr>
        <w:t xml:space="preserve"> </w:t>
      </w:r>
      <w:r w:rsidRPr="009A05DF">
        <w:rPr>
          <w:rFonts w:ascii="Arial" w:hAnsi="Arial" w:cs="Arial"/>
          <w:sz w:val="22"/>
          <w:szCs w:val="22"/>
          <w:lang w:val="en-US"/>
        </w:rPr>
        <w:t xml:space="preserve">As you know, many Italian companies have responded to the </w:t>
      </w:r>
      <w:r w:rsidRPr="009A05DF">
        <w:rPr>
          <w:rFonts w:ascii="Arial" w:hAnsi="Arial" w:cs="Arial"/>
          <w:b/>
          <w:sz w:val="22"/>
          <w:szCs w:val="22"/>
          <w:lang w:val="en-US"/>
        </w:rPr>
        <w:t>globalization process</w:t>
      </w:r>
      <w:r w:rsidRPr="009A05DF">
        <w:rPr>
          <w:rFonts w:ascii="Arial" w:hAnsi="Arial" w:cs="Arial"/>
          <w:sz w:val="22"/>
          <w:szCs w:val="22"/>
          <w:lang w:val="en-US"/>
        </w:rPr>
        <w:t xml:space="preserve"> by establishing production units in key markets for their strategies, a significant and strategic decision to fight Asian competition.</w:t>
      </w:r>
      <w:r w:rsidR="00E668A2" w:rsidRPr="000C1E70">
        <w:rPr>
          <w:rFonts w:ascii="Arial" w:hAnsi="Arial" w:cs="Arial"/>
          <w:sz w:val="22"/>
          <w:szCs w:val="22"/>
        </w:rPr>
        <w:t xml:space="preserve"> </w:t>
      </w:r>
      <w:r w:rsidRPr="009A05DF">
        <w:rPr>
          <w:rFonts w:ascii="Arial" w:hAnsi="Arial" w:cs="Arial"/>
          <w:sz w:val="22"/>
          <w:szCs w:val="22"/>
          <w:lang w:val="en-US"/>
        </w:rPr>
        <w:t>This is clearly an additional value of "made in Italy" that is not included in our figures but will surely increase over time.</w:t>
      </w:r>
    </w:p>
    <w:p w14:paraId="52C67CBC" w14:textId="77777777" w:rsidR="00E668A2" w:rsidRPr="00E668A2" w:rsidRDefault="00E668A2" w:rsidP="00E668A2">
      <w:pPr>
        <w:ind w:left="567"/>
        <w:jc w:val="both"/>
        <w:rPr>
          <w:rFonts w:ascii="Arial" w:hAnsi="Arial" w:cs="Arial"/>
          <w:sz w:val="22"/>
          <w:szCs w:val="22"/>
        </w:rPr>
      </w:pPr>
    </w:p>
    <w:p w14:paraId="23AC26E5" w14:textId="4506B154" w:rsidR="00E668A2" w:rsidRPr="000C1E70" w:rsidRDefault="000C1E70" w:rsidP="00E668A2">
      <w:pPr>
        <w:ind w:left="567"/>
        <w:jc w:val="both"/>
        <w:rPr>
          <w:rFonts w:ascii="Arial" w:hAnsi="Arial" w:cs="Arial"/>
          <w:sz w:val="22"/>
          <w:szCs w:val="22"/>
        </w:rPr>
      </w:pPr>
      <w:r w:rsidRPr="009A05DF">
        <w:rPr>
          <w:rFonts w:ascii="Arial" w:hAnsi="Arial" w:cs="Arial"/>
          <w:sz w:val="22"/>
          <w:szCs w:val="22"/>
          <w:lang w:val="en-US"/>
        </w:rPr>
        <w:t>HISTORICAL TRENDS:</w:t>
      </w:r>
      <w:r w:rsidR="008E12B8" w:rsidRPr="000C1E70">
        <w:rPr>
          <w:rFonts w:ascii="Arial" w:hAnsi="Arial" w:cs="Arial"/>
          <w:sz w:val="22"/>
          <w:szCs w:val="22"/>
        </w:rPr>
        <w:t xml:space="preserve"> </w:t>
      </w:r>
      <w:r w:rsidRPr="009A05DF">
        <w:rPr>
          <w:rFonts w:ascii="Arial" w:hAnsi="Arial" w:cs="Arial"/>
          <w:sz w:val="22"/>
          <w:szCs w:val="22"/>
          <w:lang w:val="en-US"/>
        </w:rPr>
        <w:t>CRISIS AND RECOVERY</w:t>
      </w:r>
    </w:p>
    <w:p w14:paraId="43A6DD96" w14:textId="72947239" w:rsidR="003C3F76" w:rsidRDefault="00A85B0B" w:rsidP="003C3F76">
      <w:pPr>
        <w:ind w:left="567"/>
        <w:jc w:val="both"/>
        <w:rPr>
          <w:rFonts w:ascii="Arial" w:hAnsi="Arial" w:cs="Arial"/>
          <w:sz w:val="22"/>
          <w:szCs w:val="22"/>
        </w:rPr>
      </w:pPr>
      <w:r w:rsidRPr="009A05DF">
        <w:rPr>
          <w:rFonts w:ascii="Arial" w:hAnsi="Arial" w:cs="Arial"/>
          <w:sz w:val="22"/>
          <w:szCs w:val="22"/>
          <w:lang w:val="en-US"/>
        </w:rPr>
        <w:t>Looking at the historical trend of Italian production and export of wood technology (</w:t>
      </w:r>
      <w:r w:rsidRPr="009A05DF">
        <w:rPr>
          <w:rFonts w:ascii="Arial" w:hAnsi="Arial" w:cs="Arial"/>
          <w:i/>
          <w:sz w:val="22"/>
          <w:szCs w:val="22"/>
          <w:lang w:val="en-US"/>
        </w:rPr>
        <w:t>see chart 2008-2017 ITALIAN PRODUCTION and EXPORT</w:t>
      </w:r>
      <w:r w:rsidRPr="009A05DF">
        <w:rPr>
          <w:rFonts w:ascii="Arial" w:hAnsi="Arial" w:cs="Arial"/>
          <w:sz w:val="22"/>
          <w:szCs w:val="22"/>
          <w:lang w:val="en-US"/>
        </w:rPr>
        <w:t xml:space="preserve">), it is clear that </w:t>
      </w:r>
      <w:r w:rsidRPr="009A05DF">
        <w:rPr>
          <w:rFonts w:ascii="Arial" w:hAnsi="Arial" w:cs="Arial"/>
          <w:b/>
          <w:sz w:val="22"/>
          <w:szCs w:val="22"/>
          <w:lang w:val="en-US"/>
        </w:rPr>
        <w:t>the crisis has been finally overcome</w:t>
      </w:r>
      <w:r w:rsidRPr="009A05DF">
        <w:rPr>
          <w:rFonts w:ascii="Arial" w:hAnsi="Arial" w:cs="Arial"/>
          <w:sz w:val="22"/>
          <w:szCs w:val="22"/>
          <w:lang w:val="en-US"/>
        </w:rPr>
        <w:t>.</w:t>
      </w:r>
      <w:r w:rsidR="00E668A2" w:rsidRPr="00A85B0B">
        <w:rPr>
          <w:rFonts w:ascii="Arial" w:hAnsi="Arial" w:cs="Arial"/>
          <w:sz w:val="22"/>
          <w:szCs w:val="22"/>
        </w:rPr>
        <w:t xml:space="preserve"> </w:t>
      </w:r>
      <w:r w:rsidRPr="009A05DF">
        <w:rPr>
          <w:rFonts w:ascii="Arial" w:hAnsi="Arial" w:cs="Arial"/>
          <w:sz w:val="22"/>
          <w:szCs w:val="22"/>
          <w:lang w:val="en-US"/>
        </w:rPr>
        <w:t>The growth of both variable is structural and today, for the first time, we can say that Italy has finally gone beyond the pre-crisis values of 2007.</w:t>
      </w:r>
      <w:r w:rsidR="00E668A2" w:rsidRPr="00A85B0B">
        <w:rPr>
          <w:rFonts w:ascii="Arial" w:hAnsi="Arial" w:cs="Arial"/>
          <w:sz w:val="22"/>
          <w:szCs w:val="22"/>
        </w:rPr>
        <w:t xml:space="preserve"> </w:t>
      </w:r>
    </w:p>
    <w:p w14:paraId="1E5CD691" w14:textId="3E9395D5" w:rsidR="00E668A2" w:rsidRPr="00A85B0B" w:rsidRDefault="00A85B0B" w:rsidP="003C3F76">
      <w:pPr>
        <w:ind w:left="567"/>
        <w:jc w:val="both"/>
        <w:rPr>
          <w:rFonts w:ascii="Arial" w:hAnsi="Arial" w:cs="Arial"/>
          <w:sz w:val="22"/>
          <w:szCs w:val="22"/>
        </w:rPr>
      </w:pPr>
      <w:r w:rsidRPr="009A05DF">
        <w:rPr>
          <w:rFonts w:ascii="Arial" w:hAnsi="Arial" w:cs="Arial"/>
          <w:sz w:val="22"/>
          <w:szCs w:val="22"/>
          <w:lang w:val="en-US"/>
        </w:rPr>
        <w:t>Looking back at the past decade, we can identify three turning points for the industry.</w:t>
      </w:r>
    </w:p>
    <w:p w14:paraId="6AA03511" w14:textId="7D3C7723" w:rsidR="00E668A2" w:rsidRPr="00CA173A" w:rsidRDefault="00A85B0B" w:rsidP="00E668A2">
      <w:pPr>
        <w:ind w:left="567"/>
        <w:jc w:val="both"/>
        <w:rPr>
          <w:rFonts w:ascii="Arial" w:hAnsi="Arial" w:cs="Arial"/>
          <w:sz w:val="22"/>
          <w:szCs w:val="22"/>
        </w:rPr>
      </w:pPr>
      <w:r w:rsidRPr="009A05DF">
        <w:rPr>
          <w:rFonts w:ascii="Arial" w:hAnsi="Arial" w:cs="Arial"/>
          <w:sz w:val="22"/>
          <w:szCs w:val="22"/>
          <w:lang w:val="en-US"/>
        </w:rPr>
        <w:t xml:space="preserve">First of all, the </w:t>
      </w:r>
      <w:r w:rsidRPr="009A05DF">
        <w:rPr>
          <w:rFonts w:ascii="Arial" w:hAnsi="Arial" w:cs="Arial"/>
          <w:b/>
          <w:sz w:val="22"/>
          <w:szCs w:val="22"/>
          <w:lang w:val="en-US"/>
        </w:rPr>
        <w:t>crisis of 2009</w:t>
      </w:r>
      <w:r w:rsidRPr="009A05DF">
        <w:rPr>
          <w:rFonts w:ascii="Arial" w:hAnsi="Arial" w:cs="Arial"/>
          <w:sz w:val="22"/>
          <w:szCs w:val="22"/>
          <w:lang w:val="en-US"/>
        </w:rPr>
        <w:t xml:space="preserve">, </w:t>
      </w:r>
      <w:r w:rsidR="00CA173A" w:rsidRPr="009A05DF">
        <w:rPr>
          <w:rFonts w:ascii="Arial" w:hAnsi="Arial" w:cs="Arial"/>
          <w:sz w:val="22"/>
          <w:szCs w:val="22"/>
          <w:lang w:val="en-US"/>
        </w:rPr>
        <w:t>a twelve-month period when the market lost approximately 40 percent of its value; a real collapse that caught companies</w:t>
      </w:r>
      <w:r w:rsidRPr="009A05DF">
        <w:rPr>
          <w:rFonts w:ascii="Arial" w:hAnsi="Arial" w:cs="Arial"/>
          <w:sz w:val="22"/>
          <w:szCs w:val="22"/>
          <w:lang w:val="en-US"/>
        </w:rPr>
        <w:t xml:space="preserve"> </w:t>
      </w:r>
      <w:r w:rsidR="00CA173A" w:rsidRPr="009A05DF">
        <w:rPr>
          <w:rFonts w:ascii="Arial" w:hAnsi="Arial" w:cs="Arial"/>
          <w:sz w:val="22"/>
          <w:szCs w:val="22"/>
          <w:lang w:val="en-US"/>
        </w:rPr>
        <w:t>totally unprepared</w:t>
      </w:r>
      <w:r w:rsidRPr="009A05DF">
        <w:rPr>
          <w:rFonts w:ascii="Arial" w:hAnsi="Arial" w:cs="Arial"/>
          <w:sz w:val="22"/>
          <w:szCs w:val="22"/>
          <w:lang w:val="en-US"/>
        </w:rPr>
        <w:t>.</w:t>
      </w:r>
      <w:r w:rsidR="009F1220" w:rsidRPr="00CA173A">
        <w:rPr>
          <w:rFonts w:ascii="Arial" w:hAnsi="Arial" w:cs="Arial"/>
          <w:sz w:val="22"/>
          <w:szCs w:val="22"/>
        </w:rPr>
        <w:t xml:space="preserve"> </w:t>
      </w:r>
      <w:r w:rsidR="00CA173A" w:rsidRPr="009A05DF">
        <w:rPr>
          <w:rFonts w:ascii="Arial" w:hAnsi="Arial" w:cs="Arial"/>
          <w:sz w:val="22"/>
          <w:szCs w:val="22"/>
          <w:lang w:val="en-US"/>
        </w:rPr>
        <w:t>Hurried reorganization and inevitable, though often painful, downsizing caused big problems to companies and people, above all dramatic employment situations, due to the bankruptcy of a big number of companies, including technologically advanced enterprises.</w:t>
      </w:r>
    </w:p>
    <w:p w14:paraId="45043B7C" w14:textId="483E7D5B" w:rsidR="00E668A2" w:rsidRPr="00CA173A" w:rsidRDefault="00CA173A" w:rsidP="00E668A2">
      <w:pPr>
        <w:ind w:left="567"/>
        <w:jc w:val="both"/>
        <w:rPr>
          <w:rFonts w:ascii="Arial" w:hAnsi="Arial" w:cs="Arial"/>
          <w:sz w:val="22"/>
          <w:szCs w:val="22"/>
        </w:rPr>
      </w:pPr>
      <w:r w:rsidRPr="009A05DF">
        <w:rPr>
          <w:rFonts w:ascii="Arial" w:hAnsi="Arial" w:cs="Arial"/>
          <w:sz w:val="22"/>
          <w:szCs w:val="22"/>
          <w:lang w:val="en-US"/>
        </w:rPr>
        <w:t xml:space="preserve">In </w:t>
      </w:r>
      <w:r w:rsidRPr="009A05DF">
        <w:rPr>
          <w:rFonts w:ascii="Arial" w:hAnsi="Arial" w:cs="Arial"/>
          <w:b/>
          <w:sz w:val="22"/>
          <w:szCs w:val="22"/>
          <w:lang w:val="en-US"/>
        </w:rPr>
        <w:t>2010</w:t>
      </w:r>
      <w:r w:rsidRPr="009A05DF">
        <w:rPr>
          <w:rFonts w:ascii="Arial" w:hAnsi="Arial" w:cs="Arial"/>
          <w:sz w:val="22"/>
          <w:szCs w:val="22"/>
          <w:lang w:val="en-US"/>
        </w:rPr>
        <w:t xml:space="preserve"> there was a first rebound, a 20 percent recovery of market shares that, unfortunately, was not enough to restore a normal situation, as demand remained insufficient.</w:t>
      </w:r>
      <w:r w:rsidR="00B925B3" w:rsidRPr="00CA173A">
        <w:rPr>
          <w:rFonts w:ascii="Arial" w:hAnsi="Arial" w:cs="Arial"/>
          <w:sz w:val="22"/>
          <w:szCs w:val="22"/>
        </w:rPr>
        <w:t xml:space="preserve"> </w:t>
      </w:r>
      <w:r w:rsidRPr="009A05DF">
        <w:rPr>
          <w:rFonts w:ascii="Arial" w:hAnsi="Arial" w:cs="Arial"/>
          <w:sz w:val="22"/>
          <w:szCs w:val="22"/>
          <w:lang w:val="en-US"/>
        </w:rPr>
        <w:t xml:space="preserve">Two years of stagnation followed, until the turn of </w:t>
      </w:r>
      <w:r w:rsidRPr="009A05DF">
        <w:rPr>
          <w:rFonts w:ascii="Arial" w:hAnsi="Arial" w:cs="Arial"/>
          <w:b/>
          <w:sz w:val="22"/>
          <w:szCs w:val="22"/>
          <w:lang w:val="en-US"/>
        </w:rPr>
        <w:t>2014</w:t>
      </w:r>
      <w:r w:rsidRPr="009A05DF">
        <w:rPr>
          <w:rFonts w:ascii="Arial" w:hAnsi="Arial" w:cs="Arial"/>
          <w:sz w:val="22"/>
          <w:szCs w:val="22"/>
          <w:lang w:val="en-US"/>
        </w:rPr>
        <w:t>, initially driven by foreign demand which constantly recorded positive development rates.</w:t>
      </w:r>
      <w:r w:rsidR="00E668A2" w:rsidRPr="00CA173A">
        <w:rPr>
          <w:rFonts w:ascii="Arial" w:hAnsi="Arial" w:cs="Arial"/>
          <w:sz w:val="22"/>
          <w:szCs w:val="22"/>
        </w:rPr>
        <w:t xml:space="preserve"> </w:t>
      </w:r>
      <w:r w:rsidRPr="009A05DF">
        <w:rPr>
          <w:rFonts w:ascii="Arial" w:hAnsi="Arial" w:cs="Arial"/>
          <w:sz w:val="22"/>
          <w:szCs w:val="22"/>
          <w:lang w:val="en-US"/>
        </w:rPr>
        <w:t>The business climate was characterized by confidence in the new economic season, but only the most structured companies benefited from this new trend.</w:t>
      </w:r>
      <w:r w:rsidR="00E668A2" w:rsidRPr="00CA173A">
        <w:rPr>
          <w:rFonts w:ascii="Arial" w:hAnsi="Arial" w:cs="Arial"/>
          <w:sz w:val="22"/>
          <w:szCs w:val="22"/>
        </w:rPr>
        <w:t xml:space="preserve"> </w:t>
      </w:r>
      <w:r w:rsidRPr="009A05DF">
        <w:rPr>
          <w:rFonts w:ascii="Arial" w:hAnsi="Arial" w:cs="Arial"/>
          <w:sz w:val="22"/>
          <w:szCs w:val="22"/>
          <w:lang w:val="en-US"/>
        </w:rPr>
        <w:t>Then, the recovery gradually consolidated and spread, so more and more companies benefited, until the past two years, when not only the international markets offered great satisfaction, but finally also the domestic market restored its strength.</w:t>
      </w:r>
    </w:p>
    <w:p w14:paraId="4826846D" w14:textId="77777777" w:rsidR="0042749C" w:rsidRPr="00E668A2" w:rsidRDefault="0042749C" w:rsidP="00E668A2">
      <w:pPr>
        <w:ind w:left="567"/>
        <w:jc w:val="both"/>
        <w:rPr>
          <w:rFonts w:ascii="Arial" w:hAnsi="Arial" w:cs="Arial"/>
          <w:sz w:val="22"/>
          <w:szCs w:val="22"/>
        </w:rPr>
      </w:pPr>
    </w:p>
    <w:p w14:paraId="7C94A008" w14:textId="77777777" w:rsidR="00FC6CC6" w:rsidRDefault="00FC6CC6" w:rsidP="00E668A2">
      <w:pPr>
        <w:ind w:left="567"/>
        <w:jc w:val="both"/>
        <w:rPr>
          <w:rFonts w:ascii="Arial" w:hAnsi="Arial" w:cs="Arial"/>
          <w:b/>
          <w:sz w:val="22"/>
          <w:szCs w:val="22"/>
        </w:rPr>
      </w:pPr>
    </w:p>
    <w:p w14:paraId="6CCC580D" w14:textId="77777777" w:rsidR="00FC6CC6" w:rsidRDefault="00FC6CC6" w:rsidP="00E668A2">
      <w:pPr>
        <w:ind w:left="567"/>
        <w:jc w:val="both"/>
        <w:rPr>
          <w:rFonts w:ascii="Arial" w:hAnsi="Arial" w:cs="Arial"/>
          <w:b/>
          <w:sz w:val="22"/>
          <w:szCs w:val="22"/>
        </w:rPr>
      </w:pPr>
    </w:p>
    <w:p w14:paraId="4E6AD87E" w14:textId="3C60B030" w:rsidR="00E668A2" w:rsidRPr="00CA173A" w:rsidRDefault="00CA173A" w:rsidP="00E668A2">
      <w:pPr>
        <w:ind w:left="567"/>
        <w:jc w:val="both"/>
        <w:rPr>
          <w:rFonts w:ascii="Arial" w:hAnsi="Arial" w:cs="Arial"/>
          <w:b/>
          <w:sz w:val="22"/>
          <w:szCs w:val="22"/>
        </w:rPr>
      </w:pPr>
      <w:r w:rsidRPr="009A05DF">
        <w:rPr>
          <w:rFonts w:ascii="Arial" w:hAnsi="Arial" w:cs="Arial"/>
          <w:b/>
          <w:sz w:val="22"/>
          <w:szCs w:val="22"/>
          <w:lang w:val="en-US"/>
        </w:rPr>
        <w:t>CONCLUSION</w:t>
      </w:r>
    </w:p>
    <w:p w14:paraId="0F08E8F6" w14:textId="2C37F779" w:rsidR="00306419" w:rsidRDefault="00CA173A" w:rsidP="00E668A2">
      <w:pPr>
        <w:ind w:left="567"/>
        <w:jc w:val="both"/>
        <w:rPr>
          <w:rFonts w:ascii="Arial" w:hAnsi="Arial" w:cs="Arial"/>
          <w:sz w:val="22"/>
          <w:szCs w:val="22"/>
        </w:rPr>
      </w:pPr>
      <w:r w:rsidRPr="009A05DF">
        <w:rPr>
          <w:rFonts w:ascii="Arial" w:hAnsi="Arial" w:cs="Arial"/>
          <w:sz w:val="22"/>
          <w:szCs w:val="22"/>
          <w:lang w:val="en-US"/>
        </w:rPr>
        <w:t>We are experiencing a very positive period for investments, therefore also for technology addressed to the variegated universe of furniture production and woodworking; however, we should not forget the recent lesson learned: economic trends can change overnight, often with unexpected and violent effects.</w:t>
      </w:r>
      <w:r w:rsidR="00E668A2" w:rsidRPr="00CA173A">
        <w:rPr>
          <w:rFonts w:ascii="Arial" w:hAnsi="Arial" w:cs="Arial"/>
          <w:sz w:val="22"/>
          <w:szCs w:val="22"/>
        </w:rPr>
        <w:t xml:space="preserve"> </w:t>
      </w:r>
      <w:r w:rsidRPr="009A05DF">
        <w:rPr>
          <w:rFonts w:ascii="Arial" w:hAnsi="Arial" w:cs="Arial"/>
          <w:sz w:val="22"/>
          <w:szCs w:val="22"/>
          <w:lang w:val="en-US"/>
        </w:rPr>
        <w:t>Many companies have understood this lesson, launching new initiatives and deploying an overall strategy to strengthen their presence in as many markets as possible, all over the world, and diversifying their offer: not just products, but also promotion, correct pricing, positioning.</w:t>
      </w:r>
      <w:r w:rsidR="00306419" w:rsidRPr="00CA173A">
        <w:rPr>
          <w:rFonts w:ascii="Arial" w:hAnsi="Arial" w:cs="Arial"/>
          <w:sz w:val="22"/>
          <w:szCs w:val="22"/>
        </w:rPr>
        <w:t xml:space="preserve"> </w:t>
      </w:r>
    </w:p>
    <w:p w14:paraId="54893D76" w14:textId="77777777" w:rsidR="00306419" w:rsidRDefault="00306419" w:rsidP="00E668A2">
      <w:pPr>
        <w:ind w:left="567"/>
        <w:jc w:val="both"/>
        <w:rPr>
          <w:rFonts w:ascii="Arial" w:hAnsi="Arial" w:cs="Arial"/>
          <w:sz w:val="22"/>
          <w:szCs w:val="22"/>
        </w:rPr>
      </w:pPr>
    </w:p>
    <w:p w14:paraId="451C92FA" w14:textId="4A512392" w:rsidR="00E668A2" w:rsidRPr="00CA173A" w:rsidRDefault="00CA173A" w:rsidP="00E668A2">
      <w:pPr>
        <w:ind w:left="567"/>
        <w:jc w:val="both"/>
        <w:rPr>
          <w:rFonts w:ascii="Arial" w:hAnsi="Arial" w:cs="Arial"/>
          <w:sz w:val="22"/>
          <w:szCs w:val="22"/>
        </w:rPr>
      </w:pPr>
      <w:r w:rsidRPr="009A05DF">
        <w:rPr>
          <w:rFonts w:ascii="Arial" w:hAnsi="Arial" w:cs="Arial"/>
          <w:sz w:val="22"/>
          <w:szCs w:val="22"/>
          <w:lang w:val="en-US"/>
        </w:rPr>
        <w:t xml:space="preserve">The crisis has shown how important it is to look further ahead, and </w:t>
      </w:r>
      <w:proofErr w:type="spellStart"/>
      <w:r w:rsidRPr="009A05DF">
        <w:rPr>
          <w:rFonts w:ascii="Arial" w:hAnsi="Arial" w:cs="Arial"/>
          <w:b/>
          <w:sz w:val="22"/>
          <w:szCs w:val="22"/>
          <w:lang w:val="en-US"/>
        </w:rPr>
        <w:t>Xylexpo</w:t>
      </w:r>
      <w:proofErr w:type="spellEnd"/>
      <w:r w:rsidRPr="009A05DF">
        <w:rPr>
          <w:rFonts w:ascii="Arial" w:hAnsi="Arial" w:cs="Arial"/>
          <w:sz w:val="22"/>
          <w:szCs w:val="22"/>
          <w:lang w:val="en-US"/>
        </w:rPr>
        <w:t xml:space="preserve"> is one of the best opportunities to look into the future, as it is a place </w:t>
      </w:r>
      <w:r w:rsidRPr="009A05DF">
        <w:rPr>
          <w:rFonts w:ascii="Arial" w:hAnsi="Arial" w:cs="Arial"/>
          <w:b/>
          <w:sz w:val="22"/>
          <w:szCs w:val="22"/>
          <w:lang w:val="en-US"/>
        </w:rPr>
        <w:t>where “high tech” is at home</w:t>
      </w:r>
      <w:r w:rsidRPr="009A05DF">
        <w:rPr>
          <w:rFonts w:ascii="Arial" w:hAnsi="Arial" w:cs="Arial"/>
          <w:sz w:val="22"/>
          <w:szCs w:val="22"/>
          <w:lang w:val="en-US"/>
        </w:rPr>
        <w:t xml:space="preserve"> and where it's easier to guess what will happen in the near future…</w:t>
      </w:r>
    </w:p>
    <w:p w14:paraId="743F5A82" w14:textId="77777777" w:rsidR="00E668A2" w:rsidRPr="00E668A2" w:rsidRDefault="00E668A2" w:rsidP="00E668A2">
      <w:pPr>
        <w:ind w:left="567"/>
        <w:jc w:val="both"/>
        <w:rPr>
          <w:rFonts w:ascii="Arial" w:hAnsi="Arial" w:cs="Arial"/>
          <w:sz w:val="22"/>
          <w:szCs w:val="22"/>
        </w:rPr>
      </w:pPr>
    </w:p>
    <w:p w14:paraId="3D801753" w14:textId="77777777" w:rsidR="00E668A2" w:rsidRPr="00E668A2" w:rsidRDefault="00E668A2" w:rsidP="00E668A2">
      <w:pPr>
        <w:ind w:left="567"/>
        <w:jc w:val="both"/>
        <w:rPr>
          <w:rFonts w:ascii="Arial" w:hAnsi="Arial" w:cs="Arial"/>
          <w:sz w:val="22"/>
          <w:szCs w:val="22"/>
        </w:rPr>
      </w:pPr>
    </w:p>
    <w:p w14:paraId="4DE98FB0" w14:textId="2C510BED" w:rsidR="001B2B34" w:rsidRPr="00E668A2" w:rsidRDefault="001B2B34" w:rsidP="00E668A2">
      <w:pPr>
        <w:ind w:left="567"/>
        <w:rPr>
          <w:rFonts w:ascii="Arial" w:hAnsi="Arial" w:cs="Arial"/>
          <w:iCs/>
          <w:color w:val="FF0000"/>
          <w:sz w:val="22"/>
          <w:szCs w:val="22"/>
        </w:rPr>
      </w:pPr>
    </w:p>
    <w:sectPr w:rsidR="001B2B34" w:rsidRPr="00E668A2" w:rsidSect="006D06F3">
      <w:headerReference w:type="default" r:id="rId7"/>
      <w:footerReference w:type="even" r:id="rId8"/>
      <w:footerReference w:type="default" r:id="rId9"/>
      <w:headerReference w:type="first" r:id="rId10"/>
      <w:footerReference w:type="first" r:id="rId11"/>
      <w:pgSz w:w="11906" w:h="16838" w:code="9"/>
      <w:pgMar w:top="1389" w:right="1346" w:bottom="0" w:left="1320" w:header="720" w:footer="8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52B7B" w14:textId="77777777" w:rsidR="002F2FFD" w:rsidRDefault="002F2FFD">
      <w:r>
        <w:separator/>
      </w:r>
    </w:p>
  </w:endnote>
  <w:endnote w:type="continuationSeparator" w:id="0">
    <w:p w14:paraId="77CFE60A" w14:textId="77777777" w:rsidR="002F2FFD" w:rsidRDefault="002F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eneva">
    <w:charset w:val="00"/>
    <w:family w:val="auto"/>
    <w:pitch w:val="variable"/>
    <w:sig w:usb0="E00002FF" w:usb1="5200205F" w:usb2="00A0C000" w:usb3="00000000" w:csb0="0000019F" w:csb1="00000000"/>
  </w:font>
  <w:font w:name="Lucida Grande">
    <w:charset w:val="00"/>
    <w:family w:val="auto"/>
    <w:pitch w:val="variable"/>
    <w:sig w:usb0="E1000AEF" w:usb1="5000A1FF" w:usb2="00000000" w:usb3="00000000" w:csb0="000001BF" w:csb1="00000000"/>
  </w:font>
  <w:font w:name="Gill Sans MT">
    <w:charset w:val="00"/>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B9945" w14:textId="77777777" w:rsidR="002F2FFD" w:rsidRDefault="002F2FF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AA3EA53" w14:textId="77777777" w:rsidR="002F2FFD" w:rsidRDefault="002F2FFD">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C3EE5" w14:textId="77777777" w:rsidR="002F2FFD" w:rsidRDefault="002F2FFD">
    <w:pPr>
      <w:pStyle w:val="Pidipagina"/>
      <w:framePr w:wrap="around" w:vAnchor="text" w:hAnchor="page" w:x="5488" w:y="524"/>
      <w:jc w:val="center"/>
      <w:rPr>
        <w:rStyle w:val="Numeropagina"/>
      </w:rPr>
    </w:pPr>
  </w:p>
  <w:p w14:paraId="0F159BAE" w14:textId="77777777" w:rsidR="002F2FFD" w:rsidRDefault="002F2FFD">
    <w:pPr>
      <w:pStyle w:val="Pidipagina"/>
      <w:ind w:right="360"/>
    </w:pPr>
    <w:r>
      <w:t xml:space="preserve">   </w:t>
    </w:r>
  </w:p>
  <w:p w14:paraId="4B021670" w14:textId="77777777" w:rsidR="002F2FFD" w:rsidRDefault="002F2FFD">
    <w:pPr>
      <w:pStyle w:val="Pidipagina"/>
      <w:ind w:right="360"/>
    </w:pPr>
    <w:r>
      <w:t xml:space="preserve">         </w:t>
    </w:r>
    <w:r>
      <w:rPr>
        <w:noProof/>
      </w:rPr>
      <w:drawing>
        <wp:inline distT="0" distB="0" distL="0" distR="0" wp14:anchorId="5429685E" wp14:editId="5395BA16">
          <wp:extent cx="371475" cy="352425"/>
          <wp:effectExtent l="19050" t="0" r="9525" b="0"/>
          <wp:docPr id="4" name="Immagine 4" descr="LOGO_CONFINDUS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ONFINDUSTRIA"/>
                  <pic:cNvPicPr>
                    <a:picLocks noChangeAspect="1" noChangeArrowheads="1"/>
                  </pic:cNvPicPr>
                </pic:nvPicPr>
                <pic:blipFill>
                  <a:blip r:embed="rId1"/>
                  <a:srcRect/>
                  <a:stretch>
                    <a:fillRect/>
                  </a:stretch>
                </pic:blipFill>
                <pic:spPr bwMode="auto">
                  <a:xfrm>
                    <a:off x="0" y="0"/>
                    <a:ext cx="371475" cy="35242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A3D14" w14:textId="77777777" w:rsidR="002F2FFD" w:rsidRDefault="002F2FFD">
    <w:pPr>
      <w:pStyle w:val="Pidipagina"/>
      <w:tabs>
        <w:tab w:val="clear" w:pos="4819"/>
        <w:tab w:val="clear" w:pos="9638"/>
        <w:tab w:val="left" w:pos="9000"/>
      </w:tabs>
      <w:ind w:left="480"/>
      <w:jc w:val="both"/>
    </w:pPr>
    <w:r>
      <w:t xml:space="preserve"> </w:t>
    </w:r>
    <w:r>
      <w:rPr>
        <w:noProof/>
      </w:rPr>
      <w:drawing>
        <wp:inline distT="0" distB="0" distL="0" distR="0" wp14:anchorId="4DB74138" wp14:editId="0A4DDD96">
          <wp:extent cx="371475" cy="352425"/>
          <wp:effectExtent l="19050" t="0" r="9525" b="0"/>
          <wp:docPr id="2" name="Immagine 2" descr="LOGO_CONFINDUS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NFINDUSTRIA"/>
                  <pic:cNvPicPr>
                    <a:picLocks noChangeAspect="1" noChangeArrowheads="1"/>
                  </pic:cNvPicPr>
                </pic:nvPicPr>
                <pic:blipFill>
                  <a:blip r:embed="rId1"/>
                  <a:srcRect/>
                  <a:stretch>
                    <a:fillRect/>
                  </a:stretch>
                </pic:blipFill>
                <pic:spPr bwMode="auto">
                  <a:xfrm>
                    <a:off x="0" y="0"/>
                    <a:ext cx="371475" cy="3524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A33BF" w14:textId="77777777" w:rsidR="002F2FFD" w:rsidRDefault="002F2FFD">
      <w:r>
        <w:separator/>
      </w:r>
    </w:p>
  </w:footnote>
  <w:footnote w:type="continuationSeparator" w:id="0">
    <w:p w14:paraId="059E17F5" w14:textId="77777777" w:rsidR="002F2FFD" w:rsidRDefault="002F2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750DA" w14:textId="77777777" w:rsidR="002F2FFD" w:rsidRDefault="002F2FFD">
    <w:pPr>
      <w:pStyle w:val="Intestazione"/>
      <w:ind w:left="360"/>
    </w:pPr>
    <w:r>
      <w:rPr>
        <w:noProof/>
      </w:rPr>
      <w:drawing>
        <wp:inline distT="0" distB="0" distL="0" distR="0" wp14:anchorId="1C6A0614" wp14:editId="2A77E217">
          <wp:extent cx="1143000" cy="400050"/>
          <wp:effectExtent l="19050" t="0" r="0" b="0"/>
          <wp:docPr id="3" name="Immagine 3" descr="ACIMALL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IMALL carta intestata"/>
                  <pic:cNvPicPr>
                    <a:picLocks noChangeAspect="1" noChangeArrowheads="1"/>
                  </pic:cNvPicPr>
                </pic:nvPicPr>
                <pic:blipFill>
                  <a:blip r:embed="rId1"/>
                  <a:srcRect/>
                  <a:stretch>
                    <a:fillRect/>
                  </a:stretch>
                </pic:blipFill>
                <pic:spPr bwMode="auto">
                  <a:xfrm>
                    <a:off x="0" y="0"/>
                    <a:ext cx="1143000" cy="400050"/>
                  </a:xfrm>
                  <a:prstGeom prst="rect">
                    <a:avLst/>
                  </a:prstGeom>
                  <a:noFill/>
                  <a:ln w="9525">
                    <a:noFill/>
                    <a:miter lim="800000"/>
                    <a:headEnd/>
                    <a:tailEnd/>
                  </a:ln>
                </pic:spPr>
              </pic:pic>
            </a:graphicData>
          </a:graphic>
        </wp:inline>
      </w:drawing>
    </w:r>
  </w:p>
  <w:p w14:paraId="70C58200" w14:textId="77777777" w:rsidR="002F2FFD" w:rsidRDefault="002F2FFD">
    <w:pPr>
      <w:pStyle w:val="Intestazione"/>
      <w:ind w:left="360"/>
    </w:pPr>
  </w:p>
  <w:p w14:paraId="64192CCA" w14:textId="77777777" w:rsidR="002F2FFD" w:rsidRDefault="002F2FFD">
    <w:pPr>
      <w:pStyle w:val="Intestazione"/>
      <w:ind w:lef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AA6F8" w14:textId="77777777" w:rsidR="002F2FFD" w:rsidRDefault="002F2FFD">
    <w:pPr>
      <w:pStyle w:val="Intestazione"/>
    </w:pPr>
    <w:r>
      <w:rPr>
        <w:sz w:val="22"/>
      </w:rPr>
      <w:t xml:space="preserve">       </w:t>
    </w:r>
    <w:r>
      <w:t xml:space="preserve"> </w:t>
    </w:r>
    <w:r>
      <w:rPr>
        <w:noProof/>
      </w:rPr>
      <w:drawing>
        <wp:inline distT="0" distB="0" distL="0" distR="0" wp14:anchorId="3210B2F6" wp14:editId="45AE6075">
          <wp:extent cx="1143000" cy="400050"/>
          <wp:effectExtent l="19050" t="0" r="0" b="0"/>
          <wp:docPr id="1" name="Immagine 1" descr="ACIMALL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ALL carta intestata"/>
                  <pic:cNvPicPr>
                    <a:picLocks noChangeAspect="1" noChangeArrowheads="1"/>
                  </pic:cNvPicPr>
                </pic:nvPicPr>
                <pic:blipFill>
                  <a:blip r:embed="rId1"/>
                  <a:srcRect/>
                  <a:stretch>
                    <a:fillRect/>
                  </a:stretch>
                </pic:blipFill>
                <pic:spPr bwMode="auto">
                  <a:xfrm>
                    <a:off x="0" y="0"/>
                    <a:ext cx="1143000" cy="400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6B919E0"/>
    <w:multiLevelType w:val="hybridMultilevel"/>
    <w:tmpl w:val="9CBC63A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75602B59"/>
    <w:multiLevelType w:val="singleLevel"/>
    <w:tmpl w:val="055A9352"/>
    <w:lvl w:ilvl="0">
      <w:numFmt w:val="bullet"/>
      <w:lvlText w:val="-"/>
      <w:lvlJc w:val="left"/>
      <w:pPr>
        <w:tabs>
          <w:tab w:val="num" w:pos="360"/>
        </w:tabs>
        <w:ind w:left="360" w:hanging="360"/>
      </w:pPr>
      <w:rPr>
        <w:rFonts w:ascii="Times New Roman" w:hAnsi="Times New Roman" w:hint="default"/>
      </w:rPr>
    </w:lvl>
  </w:abstractNum>
  <w:num w:numId="1">
    <w:abstractNumId w:val="0"/>
    <w:lvlOverride w:ilvl="0">
      <w:lvl w:ilvl="0">
        <w:start w:val="1"/>
        <w:numFmt w:val="bullet"/>
        <w:lvlText w:val=""/>
        <w:legacy w:legacy="1" w:legacySpace="0" w:legacyIndent="283"/>
        <w:lvlJc w:val="left"/>
        <w:pPr>
          <w:ind w:left="843" w:hanging="283"/>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9"/>
  <w:hyphenationZone w:val="283"/>
  <w:drawingGridHorizontalSpacing w:val="120"/>
  <w:displayHorizontalDrawingGridEvery w:val="2"/>
  <w:displayVerticalDrawingGridEvery w:val="2"/>
  <w:noPunctuationKerning/>
  <w:characterSpacingControl w:val="doNotCompress"/>
  <w:hdrShapeDefaults>
    <o:shapedefaults v:ext="edit" spidmax="4097" fillcolor="white" stroke="f">
      <v:fill color="white"/>
      <v:stroke on="f"/>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5763"/>
    <w:rsid w:val="00011E48"/>
    <w:rsid w:val="0004374E"/>
    <w:rsid w:val="000B714B"/>
    <w:rsid w:val="000C1E70"/>
    <w:rsid w:val="001070FF"/>
    <w:rsid w:val="00180329"/>
    <w:rsid w:val="001B2B34"/>
    <w:rsid w:val="001E1867"/>
    <w:rsid w:val="001E2FEA"/>
    <w:rsid w:val="00202586"/>
    <w:rsid w:val="002318C1"/>
    <w:rsid w:val="002325CE"/>
    <w:rsid w:val="0023456E"/>
    <w:rsid w:val="00255BC2"/>
    <w:rsid w:val="0028774C"/>
    <w:rsid w:val="002E136B"/>
    <w:rsid w:val="002F2047"/>
    <w:rsid w:val="002F2FFD"/>
    <w:rsid w:val="00302F9B"/>
    <w:rsid w:val="00306412"/>
    <w:rsid w:val="00306419"/>
    <w:rsid w:val="00326958"/>
    <w:rsid w:val="00372663"/>
    <w:rsid w:val="003843E6"/>
    <w:rsid w:val="003C1BDD"/>
    <w:rsid w:val="003C3F76"/>
    <w:rsid w:val="003C603C"/>
    <w:rsid w:val="003D1062"/>
    <w:rsid w:val="003D4348"/>
    <w:rsid w:val="00400118"/>
    <w:rsid w:val="00407038"/>
    <w:rsid w:val="00424114"/>
    <w:rsid w:val="0042749C"/>
    <w:rsid w:val="00433EB6"/>
    <w:rsid w:val="00467D6F"/>
    <w:rsid w:val="004D0FC4"/>
    <w:rsid w:val="00514F2C"/>
    <w:rsid w:val="00536E5D"/>
    <w:rsid w:val="00546BB5"/>
    <w:rsid w:val="00583DE2"/>
    <w:rsid w:val="0059340A"/>
    <w:rsid w:val="005E1CEB"/>
    <w:rsid w:val="005E6F14"/>
    <w:rsid w:val="006249BD"/>
    <w:rsid w:val="0063533F"/>
    <w:rsid w:val="00650A2C"/>
    <w:rsid w:val="006B5930"/>
    <w:rsid w:val="006D06F3"/>
    <w:rsid w:val="0078797C"/>
    <w:rsid w:val="007C3AF7"/>
    <w:rsid w:val="007C478B"/>
    <w:rsid w:val="00816BA8"/>
    <w:rsid w:val="00884EB0"/>
    <w:rsid w:val="008960F6"/>
    <w:rsid w:val="008B5B9B"/>
    <w:rsid w:val="008E12B8"/>
    <w:rsid w:val="00931E87"/>
    <w:rsid w:val="009345B4"/>
    <w:rsid w:val="00970214"/>
    <w:rsid w:val="00990964"/>
    <w:rsid w:val="009A05DF"/>
    <w:rsid w:val="009A1835"/>
    <w:rsid w:val="009C4E0E"/>
    <w:rsid w:val="009E3331"/>
    <w:rsid w:val="009E597D"/>
    <w:rsid w:val="009F067A"/>
    <w:rsid w:val="009F1220"/>
    <w:rsid w:val="00A01942"/>
    <w:rsid w:val="00A242E0"/>
    <w:rsid w:val="00A44741"/>
    <w:rsid w:val="00A51B83"/>
    <w:rsid w:val="00A83170"/>
    <w:rsid w:val="00A85B0B"/>
    <w:rsid w:val="00AA3D1A"/>
    <w:rsid w:val="00AF592D"/>
    <w:rsid w:val="00B37B61"/>
    <w:rsid w:val="00B37FD4"/>
    <w:rsid w:val="00B77511"/>
    <w:rsid w:val="00B83C4A"/>
    <w:rsid w:val="00B925B3"/>
    <w:rsid w:val="00BB599B"/>
    <w:rsid w:val="00BB6923"/>
    <w:rsid w:val="00BF6A07"/>
    <w:rsid w:val="00C05763"/>
    <w:rsid w:val="00C6574A"/>
    <w:rsid w:val="00C91435"/>
    <w:rsid w:val="00C948BD"/>
    <w:rsid w:val="00CA173A"/>
    <w:rsid w:val="00CB39C3"/>
    <w:rsid w:val="00CD0249"/>
    <w:rsid w:val="00D06A8F"/>
    <w:rsid w:val="00D35959"/>
    <w:rsid w:val="00D6612D"/>
    <w:rsid w:val="00D75D1B"/>
    <w:rsid w:val="00DD08C3"/>
    <w:rsid w:val="00DF6F4E"/>
    <w:rsid w:val="00E57346"/>
    <w:rsid w:val="00E64CE2"/>
    <w:rsid w:val="00E668A2"/>
    <w:rsid w:val="00E94CD2"/>
    <w:rsid w:val="00EA27EC"/>
    <w:rsid w:val="00EC4E67"/>
    <w:rsid w:val="00ED1ED9"/>
    <w:rsid w:val="00F76136"/>
    <w:rsid w:val="00FC6CC6"/>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stroke="f">
      <v:fill color="white"/>
      <v:stroke on="f"/>
    </o:shapedefaults>
    <o:shapelayout v:ext="edit">
      <o:idmap v:ext="edit" data="1"/>
    </o:shapelayout>
  </w:shapeDefaults>
  <w:doNotEmbedSmartTags/>
  <w:decimalSymbol w:val=","/>
  <w:listSeparator w:val=";"/>
  <w14:docId w14:val="23A59448"/>
  <w15:docId w15:val="{AFCA5028-EE4F-49B7-9362-505BC741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D06F3"/>
    <w:rPr>
      <w:sz w:val="24"/>
    </w:rPr>
  </w:style>
  <w:style w:type="paragraph" w:styleId="Titolo1">
    <w:name w:val="heading 1"/>
    <w:basedOn w:val="Normale"/>
    <w:next w:val="Normale"/>
    <w:qFormat/>
    <w:rsid w:val="006D06F3"/>
    <w:pPr>
      <w:keepNext/>
      <w:outlineLvl w:val="0"/>
    </w:pPr>
    <w:rPr>
      <w:rFonts w:ascii="Helvetica" w:hAnsi="Helvetica"/>
      <w:b/>
      <w:sz w:val="16"/>
    </w:rPr>
  </w:style>
  <w:style w:type="paragraph" w:styleId="Titolo2">
    <w:name w:val="heading 2"/>
    <w:basedOn w:val="Normale"/>
    <w:next w:val="Normale"/>
    <w:qFormat/>
    <w:rsid w:val="006D06F3"/>
    <w:pPr>
      <w:keepNext/>
      <w:spacing w:before="240" w:after="60"/>
      <w:outlineLvl w:val="1"/>
    </w:pPr>
    <w:rPr>
      <w:rFonts w:ascii="Helvetica" w:hAnsi="Helvetica"/>
      <w:b/>
      <w:i/>
    </w:rPr>
  </w:style>
  <w:style w:type="paragraph" w:styleId="Titolo3">
    <w:name w:val="heading 3"/>
    <w:basedOn w:val="Normale"/>
    <w:next w:val="Normale"/>
    <w:qFormat/>
    <w:rsid w:val="006D06F3"/>
    <w:pPr>
      <w:keepNext/>
      <w:jc w:val="both"/>
      <w:outlineLvl w:val="2"/>
    </w:pPr>
    <w:rPr>
      <w:b/>
      <w:sz w:val="28"/>
    </w:rPr>
  </w:style>
  <w:style w:type="paragraph" w:styleId="Titolo4">
    <w:name w:val="heading 4"/>
    <w:basedOn w:val="Normale"/>
    <w:next w:val="Normale"/>
    <w:qFormat/>
    <w:rsid w:val="006D06F3"/>
    <w:pPr>
      <w:keepNext/>
      <w:ind w:left="480"/>
      <w:outlineLvl w:val="3"/>
    </w:pPr>
    <w:rPr>
      <w:rFonts w:ascii="Arial" w:hAnsi="Arial"/>
      <w:b/>
      <w:sz w:val="22"/>
    </w:rPr>
  </w:style>
  <w:style w:type="paragraph" w:styleId="Titolo5">
    <w:name w:val="heading 5"/>
    <w:basedOn w:val="Normale"/>
    <w:next w:val="Normale"/>
    <w:qFormat/>
    <w:rsid w:val="006D06F3"/>
    <w:pPr>
      <w:keepNext/>
      <w:ind w:left="480"/>
      <w:jc w:val="both"/>
      <w:outlineLvl w:val="4"/>
    </w:pPr>
    <w:rPr>
      <w:rFonts w:ascii="Arial" w:hAnsi="Arial"/>
      <w:b/>
      <w:color w:val="000000"/>
      <w:sz w:val="22"/>
    </w:rPr>
  </w:style>
  <w:style w:type="paragraph" w:styleId="Titolo6">
    <w:name w:val="heading 6"/>
    <w:basedOn w:val="Normale"/>
    <w:next w:val="Normale"/>
    <w:qFormat/>
    <w:rsid w:val="006D06F3"/>
    <w:pPr>
      <w:keepNext/>
      <w:jc w:val="both"/>
      <w:outlineLvl w:val="5"/>
    </w:pPr>
    <w:rPr>
      <w:rFonts w:eastAsia="Arial Unicode MS"/>
    </w:rPr>
  </w:style>
  <w:style w:type="paragraph" w:styleId="Titolo7">
    <w:name w:val="heading 7"/>
    <w:basedOn w:val="Normale"/>
    <w:next w:val="Normale"/>
    <w:qFormat/>
    <w:rsid w:val="006D06F3"/>
    <w:pPr>
      <w:keepNext/>
      <w:tabs>
        <w:tab w:val="left" w:pos="3480"/>
        <w:tab w:val="left" w:pos="5640"/>
      </w:tabs>
      <w:ind w:left="480"/>
      <w:jc w:val="both"/>
      <w:outlineLvl w:val="6"/>
    </w:pPr>
    <w:rPr>
      <w:rFonts w:ascii="Arial" w:hAnsi="Arial"/>
      <w:b/>
      <w:sz w:val="20"/>
    </w:rPr>
  </w:style>
  <w:style w:type="paragraph" w:styleId="Titolo8">
    <w:name w:val="heading 8"/>
    <w:basedOn w:val="Normale"/>
    <w:next w:val="Normale"/>
    <w:qFormat/>
    <w:rsid w:val="006D06F3"/>
    <w:pPr>
      <w:keepNext/>
      <w:ind w:left="480"/>
      <w:jc w:val="both"/>
      <w:outlineLvl w:val="7"/>
    </w:pPr>
    <w:rPr>
      <w:rFonts w:ascii="Arial" w:hAnsi="Arial"/>
      <w:b/>
      <w:color w:val="FF0000"/>
    </w:rPr>
  </w:style>
  <w:style w:type="paragraph" w:styleId="Titolo9">
    <w:name w:val="heading 9"/>
    <w:basedOn w:val="Normale"/>
    <w:next w:val="Normale"/>
    <w:qFormat/>
    <w:rsid w:val="006D06F3"/>
    <w:pPr>
      <w:keepNext/>
      <w:tabs>
        <w:tab w:val="left" w:pos="3480"/>
        <w:tab w:val="left" w:pos="5640"/>
      </w:tabs>
      <w:ind w:left="480"/>
      <w:jc w:val="both"/>
      <w:outlineLvl w:val="8"/>
    </w:pPr>
    <w:rPr>
      <w:rFonts w:ascii="Arial" w:hAnsi="Arial"/>
      <w:b/>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D06F3"/>
    <w:pPr>
      <w:tabs>
        <w:tab w:val="center" w:pos="4819"/>
        <w:tab w:val="right" w:pos="9638"/>
      </w:tabs>
    </w:pPr>
  </w:style>
  <w:style w:type="paragraph" w:styleId="Pidipagina">
    <w:name w:val="footer"/>
    <w:basedOn w:val="Normale"/>
    <w:rsid w:val="006D06F3"/>
    <w:pPr>
      <w:tabs>
        <w:tab w:val="center" w:pos="4819"/>
        <w:tab w:val="right" w:pos="9638"/>
      </w:tabs>
    </w:pPr>
  </w:style>
  <w:style w:type="paragraph" w:styleId="Titolo">
    <w:name w:val="Title"/>
    <w:basedOn w:val="Normale"/>
    <w:qFormat/>
    <w:rsid w:val="006D06F3"/>
    <w:pPr>
      <w:tabs>
        <w:tab w:val="left" w:pos="567"/>
        <w:tab w:val="left" w:pos="1701"/>
        <w:tab w:val="left" w:pos="3969"/>
        <w:tab w:val="left" w:pos="7371"/>
        <w:tab w:val="decimal" w:pos="9072"/>
      </w:tabs>
      <w:spacing w:line="240" w:lineRule="atLeast"/>
      <w:jc w:val="center"/>
    </w:pPr>
    <w:rPr>
      <w:rFonts w:ascii="Arial" w:hAnsi="Arial"/>
      <w:b/>
      <w:sz w:val="28"/>
      <w:u w:val="single"/>
    </w:rPr>
  </w:style>
  <w:style w:type="paragraph" w:styleId="Corpotesto">
    <w:name w:val="Body Text"/>
    <w:basedOn w:val="Normale"/>
    <w:rsid w:val="006D06F3"/>
    <w:pPr>
      <w:tabs>
        <w:tab w:val="left" w:pos="567"/>
        <w:tab w:val="left" w:pos="1701"/>
        <w:tab w:val="left" w:pos="3969"/>
        <w:tab w:val="left" w:pos="7371"/>
        <w:tab w:val="decimal" w:pos="9072"/>
      </w:tabs>
      <w:spacing w:line="240" w:lineRule="atLeast"/>
      <w:jc w:val="both"/>
    </w:pPr>
    <w:rPr>
      <w:rFonts w:ascii="Arial" w:hAnsi="Arial"/>
      <w:sz w:val="28"/>
    </w:rPr>
  </w:style>
  <w:style w:type="paragraph" w:styleId="Corpodeltesto2">
    <w:name w:val="Body Text 2"/>
    <w:basedOn w:val="Normale"/>
    <w:rsid w:val="006D06F3"/>
    <w:pPr>
      <w:tabs>
        <w:tab w:val="left" w:pos="567"/>
        <w:tab w:val="left" w:pos="1701"/>
        <w:tab w:val="left" w:pos="3969"/>
        <w:tab w:val="left" w:pos="7371"/>
        <w:tab w:val="decimal" w:pos="9072"/>
      </w:tabs>
      <w:spacing w:line="240" w:lineRule="atLeast"/>
    </w:pPr>
    <w:rPr>
      <w:rFonts w:ascii="Arial" w:hAnsi="Arial"/>
      <w:sz w:val="28"/>
    </w:rPr>
  </w:style>
  <w:style w:type="paragraph" w:customStyle="1" w:styleId="L">
    <w:name w:val="L"/>
    <w:basedOn w:val="Normale"/>
    <w:rsid w:val="006D06F3"/>
    <w:pPr>
      <w:ind w:right="2126"/>
      <w:jc w:val="both"/>
    </w:pPr>
    <w:rPr>
      <w:rFonts w:ascii="Arial" w:hAnsi="Arial"/>
    </w:rPr>
  </w:style>
  <w:style w:type="character" w:styleId="Numeropagina">
    <w:name w:val="page number"/>
    <w:basedOn w:val="Carpredefinitoparagrafo"/>
    <w:rsid w:val="006D06F3"/>
  </w:style>
  <w:style w:type="character" w:styleId="Collegamentoipertestuale">
    <w:name w:val="Hyperlink"/>
    <w:basedOn w:val="Carpredefinitoparagrafo"/>
    <w:rsid w:val="006D06F3"/>
    <w:rPr>
      <w:color w:val="0000FF"/>
      <w:u w:val="single"/>
    </w:rPr>
  </w:style>
  <w:style w:type="paragraph" w:styleId="Mappadocumento">
    <w:name w:val="Document Map"/>
    <w:basedOn w:val="Normale"/>
    <w:semiHidden/>
    <w:rsid w:val="006D06F3"/>
    <w:pPr>
      <w:shd w:val="clear" w:color="auto" w:fill="000080"/>
    </w:pPr>
    <w:rPr>
      <w:rFonts w:ascii="Geneva" w:hAnsi="Geneva"/>
    </w:rPr>
  </w:style>
  <w:style w:type="paragraph" w:styleId="Testodelblocco">
    <w:name w:val="Block Text"/>
    <w:basedOn w:val="Normale"/>
    <w:rsid w:val="006D06F3"/>
    <w:pPr>
      <w:ind w:left="360" w:right="-82"/>
      <w:jc w:val="both"/>
    </w:pPr>
    <w:rPr>
      <w:rFonts w:ascii="Arial" w:hAnsi="Arial"/>
      <w:b/>
    </w:rPr>
  </w:style>
  <w:style w:type="paragraph" w:styleId="Rientrocorpodeltesto">
    <w:name w:val="Body Text Indent"/>
    <w:basedOn w:val="Normale"/>
    <w:rsid w:val="006D06F3"/>
    <w:pPr>
      <w:ind w:left="360"/>
      <w:jc w:val="both"/>
    </w:pPr>
    <w:rPr>
      <w:rFonts w:ascii="Arial" w:hAnsi="Arial"/>
      <w:sz w:val="22"/>
    </w:rPr>
  </w:style>
  <w:style w:type="paragraph" w:styleId="Corpodeltesto3">
    <w:name w:val="Body Text 3"/>
    <w:basedOn w:val="Normale"/>
    <w:rsid w:val="006D06F3"/>
    <w:pPr>
      <w:jc w:val="both"/>
    </w:pPr>
    <w:rPr>
      <w:rFonts w:ascii="Arial" w:hAnsi="Arial"/>
      <w:color w:val="000000"/>
      <w:sz w:val="22"/>
    </w:rPr>
  </w:style>
  <w:style w:type="paragraph" w:styleId="Rientrocorpodeltesto2">
    <w:name w:val="Body Text Indent 2"/>
    <w:basedOn w:val="Normale"/>
    <w:rsid w:val="006D06F3"/>
    <w:pPr>
      <w:ind w:left="480"/>
      <w:jc w:val="both"/>
    </w:pPr>
    <w:rPr>
      <w:rFonts w:ascii="Arial" w:hAnsi="Arial"/>
      <w:color w:val="000000"/>
      <w:sz w:val="22"/>
    </w:rPr>
  </w:style>
  <w:style w:type="paragraph" w:styleId="Rientrocorpodeltesto3">
    <w:name w:val="Body Text Indent 3"/>
    <w:basedOn w:val="Normale"/>
    <w:rsid w:val="006D06F3"/>
    <w:pPr>
      <w:ind w:left="480"/>
      <w:jc w:val="both"/>
    </w:pPr>
    <w:rPr>
      <w:rFonts w:ascii="Arial" w:hAnsi="Arial"/>
      <w:sz w:val="20"/>
    </w:rPr>
  </w:style>
  <w:style w:type="paragraph" w:styleId="Sottotitolo">
    <w:name w:val="Subtitle"/>
    <w:basedOn w:val="Normale"/>
    <w:qFormat/>
    <w:rsid w:val="006D06F3"/>
    <w:pPr>
      <w:spacing w:after="60"/>
      <w:jc w:val="center"/>
      <w:outlineLvl w:val="1"/>
    </w:pPr>
    <w:rPr>
      <w:rFonts w:ascii="Arial" w:hAnsi="Arial"/>
    </w:rPr>
  </w:style>
  <w:style w:type="paragraph" w:styleId="Testofumetto">
    <w:name w:val="Balloon Text"/>
    <w:basedOn w:val="Normale"/>
    <w:semiHidden/>
    <w:rsid w:val="006D06F3"/>
    <w:rPr>
      <w:rFonts w:ascii="Lucida Grande" w:hAnsi="Lucida Grande"/>
      <w:sz w:val="18"/>
      <w:szCs w:val="18"/>
    </w:rPr>
  </w:style>
  <w:style w:type="character" w:customStyle="1" w:styleId="col1">
    <w:name w:val="col1"/>
    <w:basedOn w:val="Carpredefinitoparagrafo"/>
    <w:rsid w:val="006D06F3"/>
  </w:style>
  <w:style w:type="paragraph" w:customStyle="1" w:styleId="Normale1">
    <w:name w:val="Normale1"/>
    <w:basedOn w:val="Titolo1"/>
    <w:rsid w:val="006D06F3"/>
    <w:rPr>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li\fax-acimal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fax-acimall</Template>
  <TotalTime>0</TotalTime>
  <Pages>3</Pages>
  <Words>1050</Words>
  <Characters>5713</Characters>
  <Application>Microsoft Office Word</Application>
  <DocSecurity>0</DocSecurity>
  <Lines>124</Lines>
  <Paragraphs>46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Associazione costruttori</vt:lpstr>
      <vt:lpstr>Associazione costruttori</vt:lpstr>
    </vt:vector>
  </TitlesOfParts>
  <Company/>
  <LinksUpToDate>false</LinksUpToDate>
  <CharactersWithSpaces>6717</CharactersWithSpaces>
  <SharedDoc>false</SharedDoc>
  <HLinks>
    <vt:vector size="24" baseType="variant">
      <vt:variant>
        <vt:i4>1769596</vt:i4>
      </vt:variant>
      <vt:variant>
        <vt:i4>4907</vt:i4>
      </vt:variant>
      <vt:variant>
        <vt:i4>1027</vt:i4>
      </vt:variant>
      <vt:variant>
        <vt:i4>1</vt:i4>
      </vt:variant>
      <vt:variant>
        <vt:lpwstr>ACIMALL carta intestata</vt:lpwstr>
      </vt:variant>
      <vt:variant>
        <vt:lpwstr/>
      </vt:variant>
      <vt:variant>
        <vt:i4>5963872</vt:i4>
      </vt:variant>
      <vt:variant>
        <vt:i4>4937</vt:i4>
      </vt:variant>
      <vt:variant>
        <vt:i4>1028</vt:i4>
      </vt:variant>
      <vt:variant>
        <vt:i4>1</vt:i4>
      </vt:variant>
      <vt:variant>
        <vt:lpwstr>LOGO_CONFINDUSTRIA</vt:lpwstr>
      </vt:variant>
      <vt:variant>
        <vt:lpwstr/>
      </vt:variant>
      <vt:variant>
        <vt:i4>1769596</vt:i4>
      </vt:variant>
      <vt:variant>
        <vt:i4>4948</vt:i4>
      </vt:variant>
      <vt:variant>
        <vt:i4>1025</vt:i4>
      </vt:variant>
      <vt:variant>
        <vt:i4>1</vt:i4>
      </vt:variant>
      <vt:variant>
        <vt:lpwstr>ACIMALL carta intestata</vt:lpwstr>
      </vt:variant>
      <vt:variant>
        <vt:lpwstr/>
      </vt:variant>
      <vt:variant>
        <vt:i4>5963872</vt:i4>
      </vt:variant>
      <vt:variant>
        <vt:i4>4952</vt:i4>
      </vt:variant>
      <vt:variant>
        <vt:i4>1026</vt:i4>
      </vt:variant>
      <vt:variant>
        <vt:i4>1</vt:i4>
      </vt:variant>
      <vt:variant>
        <vt:lpwstr>LOGO_CONFINDUSTRIA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costruttori</dc:title>
  <dc:subject/>
  <dc:creator>. .</dc:creator>
  <cp:keywords/>
  <dc:description/>
  <cp:lastModifiedBy>Corrado Dal Corno</cp:lastModifiedBy>
  <cp:revision>4</cp:revision>
  <cp:lastPrinted>2014-05-07T11:44:00Z</cp:lastPrinted>
  <dcterms:created xsi:type="dcterms:W3CDTF">2018-05-04T15:38:00Z</dcterms:created>
  <dcterms:modified xsi:type="dcterms:W3CDTF">2018-05-04T15:38:00Z</dcterms:modified>
</cp:coreProperties>
</file>