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E" w:rsidRPr="00F53474" w:rsidRDefault="00005AAE" w:rsidP="00E26AD0">
      <w:pPr>
        <w:jc w:val="both"/>
        <w:rPr>
          <w:rFonts w:ascii="Arial" w:hAnsi="Arial"/>
          <w:i/>
          <w:sz w:val="20"/>
        </w:rPr>
      </w:pPr>
    </w:p>
    <w:p w:rsidR="00005AAE" w:rsidRPr="00F53474" w:rsidRDefault="00005AAE" w:rsidP="00E26AD0">
      <w:pPr>
        <w:jc w:val="both"/>
        <w:rPr>
          <w:rFonts w:ascii="Arial" w:hAnsi="Arial"/>
          <w:i/>
          <w:sz w:val="20"/>
        </w:rPr>
      </w:pPr>
    </w:p>
    <w:p w:rsidR="009F7167" w:rsidRDefault="009F7167" w:rsidP="00E26AD0">
      <w:pPr>
        <w:jc w:val="both"/>
        <w:rPr>
          <w:rFonts w:ascii="Arial" w:hAnsi="Arial"/>
          <w:i/>
          <w:sz w:val="20"/>
        </w:rPr>
      </w:pPr>
    </w:p>
    <w:p w:rsidR="008E1B4C" w:rsidRDefault="008E1B4C" w:rsidP="00E26AD0">
      <w:pPr>
        <w:jc w:val="both"/>
        <w:rPr>
          <w:rFonts w:ascii="Arial" w:hAnsi="Arial"/>
          <w:i/>
          <w:sz w:val="20"/>
        </w:rPr>
      </w:pPr>
    </w:p>
    <w:p w:rsidR="00984987" w:rsidRDefault="00984987" w:rsidP="00E26AD0">
      <w:pPr>
        <w:jc w:val="both"/>
        <w:rPr>
          <w:rFonts w:ascii="Arial" w:hAnsi="Arial"/>
          <w:i/>
          <w:sz w:val="20"/>
        </w:rPr>
      </w:pPr>
    </w:p>
    <w:p w:rsidR="001A4C89" w:rsidRDefault="001A4C89" w:rsidP="00E26AD0">
      <w:pPr>
        <w:jc w:val="both"/>
        <w:rPr>
          <w:rFonts w:ascii="Arial" w:hAnsi="Arial"/>
          <w:i/>
          <w:sz w:val="20"/>
        </w:rPr>
      </w:pPr>
    </w:p>
    <w:p w:rsidR="00CE4DCC" w:rsidRPr="00FC1B20" w:rsidRDefault="00BB4003" w:rsidP="00E26AD0">
      <w:pPr>
        <w:jc w:val="both"/>
        <w:rPr>
          <w:rFonts w:ascii="Arial" w:hAnsi="Arial"/>
          <w:i/>
          <w:sz w:val="20"/>
          <w:lang w:val="en-US"/>
        </w:rPr>
      </w:pPr>
      <w:proofErr w:type="spellStart"/>
      <w:r>
        <w:rPr>
          <w:rFonts w:ascii="Arial" w:hAnsi="Arial"/>
          <w:i/>
          <w:sz w:val="20"/>
          <w:lang w:val="en-US"/>
        </w:rPr>
        <w:t>Assago</w:t>
      </w:r>
      <w:proofErr w:type="spellEnd"/>
      <w:r>
        <w:rPr>
          <w:rFonts w:ascii="Arial" w:hAnsi="Arial"/>
          <w:i/>
          <w:sz w:val="20"/>
          <w:lang w:val="en-US"/>
        </w:rPr>
        <w:t>, May 31</w:t>
      </w:r>
      <w:r w:rsidR="00261493" w:rsidRPr="00EE2F10">
        <w:rPr>
          <w:rFonts w:ascii="Arial" w:hAnsi="Arial"/>
          <w:i/>
          <w:sz w:val="20"/>
          <w:lang w:val="en-US"/>
        </w:rPr>
        <w:t>, 2016</w:t>
      </w:r>
      <w:r w:rsidR="008F2148" w:rsidRPr="00FC1B20">
        <w:rPr>
          <w:rFonts w:ascii="Arial" w:hAnsi="Arial"/>
          <w:i/>
          <w:sz w:val="20"/>
          <w:lang w:val="en-US"/>
        </w:rPr>
        <w:t xml:space="preserve"> </w:t>
      </w:r>
    </w:p>
    <w:p w:rsidR="00984987" w:rsidRPr="00FC1B20" w:rsidRDefault="00984987" w:rsidP="00E26AD0">
      <w:pPr>
        <w:jc w:val="both"/>
        <w:rPr>
          <w:rFonts w:ascii="Arial" w:hAnsi="Arial"/>
          <w:i/>
          <w:sz w:val="20"/>
          <w:lang w:val="en-US"/>
        </w:rPr>
      </w:pPr>
      <w:bookmarkStart w:id="0" w:name="_GoBack"/>
      <w:bookmarkEnd w:id="0"/>
    </w:p>
    <w:p w:rsidR="00984987" w:rsidRPr="00FC1B20" w:rsidRDefault="00984987" w:rsidP="00E26AD0">
      <w:pPr>
        <w:jc w:val="both"/>
        <w:rPr>
          <w:rFonts w:ascii="Arial" w:hAnsi="Arial"/>
          <w:i/>
          <w:sz w:val="20"/>
          <w:lang w:val="en-US"/>
        </w:rPr>
      </w:pPr>
    </w:p>
    <w:p w:rsidR="004E6AE6" w:rsidRPr="00FC1B20" w:rsidRDefault="004E6AE6" w:rsidP="00E26AD0">
      <w:pPr>
        <w:jc w:val="both"/>
        <w:rPr>
          <w:rFonts w:ascii="Arial" w:hAnsi="Arial"/>
          <w:i/>
          <w:color w:val="000000"/>
          <w:sz w:val="20"/>
          <w:lang w:val="en-US"/>
        </w:rPr>
      </w:pPr>
    </w:p>
    <w:p w:rsidR="00E26AD0" w:rsidRPr="00FC1B20" w:rsidRDefault="00261493" w:rsidP="00E26AD0">
      <w:pPr>
        <w:jc w:val="both"/>
        <w:rPr>
          <w:rFonts w:ascii="Arial" w:hAnsi="Arial" w:cs="Arial"/>
          <w:b/>
          <w:sz w:val="20"/>
          <w:lang w:val="en-US"/>
        </w:rPr>
      </w:pPr>
      <w:r w:rsidRPr="00EE2F10">
        <w:rPr>
          <w:rFonts w:ascii="Arial" w:hAnsi="Arial" w:cs="Arial"/>
          <w:b/>
          <w:sz w:val="20"/>
          <w:lang w:val="en-US"/>
        </w:rPr>
        <w:t>SATISFACTION FOR XYLEXPO 2016:</w:t>
      </w:r>
      <w:r w:rsidR="005545E5" w:rsidRPr="00FC1B20">
        <w:rPr>
          <w:rFonts w:ascii="Arial" w:hAnsi="Arial" w:cs="Arial"/>
          <w:b/>
          <w:sz w:val="20"/>
          <w:lang w:val="en-US"/>
        </w:rPr>
        <w:t xml:space="preserve"> </w:t>
      </w:r>
    </w:p>
    <w:p w:rsidR="0055300F" w:rsidRPr="006C3EB1" w:rsidRDefault="00261493" w:rsidP="00E26AD0">
      <w:pPr>
        <w:jc w:val="both"/>
        <w:rPr>
          <w:rFonts w:ascii="Arial" w:hAnsi="Arial" w:cs="Arial"/>
          <w:b/>
          <w:sz w:val="20"/>
          <w:lang w:val="en-US"/>
        </w:rPr>
      </w:pPr>
      <w:r w:rsidRPr="00EE2F10">
        <w:rPr>
          <w:rFonts w:ascii="Arial" w:hAnsi="Arial" w:cs="Arial"/>
          <w:b/>
          <w:sz w:val="20"/>
          <w:lang w:val="en-US"/>
        </w:rPr>
        <w:t>VISITORS INCREASE BY 14.2 PERCENT</w:t>
      </w:r>
    </w:p>
    <w:p w:rsidR="0055300F" w:rsidRPr="006C3EB1" w:rsidRDefault="0055300F" w:rsidP="00E26AD0">
      <w:pPr>
        <w:jc w:val="both"/>
        <w:rPr>
          <w:rFonts w:ascii="Arial" w:hAnsi="Arial" w:cs="Arial"/>
          <w:b/>
          <w:sz w:val="20"/>
          <w:lang w:val="en-US"/>
        </w:rPr>
      </w:pPr>
    </w:p>
    <w:p w:rsidR="005545E5" w:rsidRPr="00FC1B20" w:rsidRDefault="00261493" w:rsidP="00E26AD0">
      <w:pPr>
        <w:jc w:val="both"/>
        <w:rPr>
          <w:rFonts w:ascii="Arial" w:hAnsi="Arial" w:cs="Arial"/>
          <w:sz w:val="20"/>
          <w:lang w:val="en-US"/>
        </w:rPr>
      </w:pPr>
      <w:r w:rsidRPr="00EE2F10">
        <w:rPr>
          <w:rFonts w:ascii="Arial" w:hAnsi="Arial" w:cs="Arial"/>
          <w:sz w:val="20"/>
          <w:lang w:val="en-US"/>
        </w:rPr>
        <w:t xml:space="preserve">A significant result that reaffirms </w:t>
      </w:r>
      <w:proofErr w:type="spellStart"/>
      <w:r w:rsidRPr="00EE2F10">
        <w:rPr>
          <w:rFonts w:ascii="Arial" w:hAnsi="Arial" w:cs="Arial"/>
          <w:sz w:val="20"/>
          <w:lang w:val="en-US"/>
        </w:rPr>
        <w:t>Xylexpo’s</w:t>
      </w:r>
      <w:proofErr w:type="spellEnd"/>
      <w:r w:rsidRPr="00EE2F10">
        <w:rPr>
          <w:rFonts w:ascii="Arial" w:hAnsi="Arial" w:cs="Arial"/>
          <w:sz w:val="20"/>
          <w:lang w:val="en-US"/>
        </w:rPr>
        <w:t xml:space="preserve"> position among the most important exhibitions in the wood technology and wood-based materials industry.</w:t>
      </w:r>
      <w:r w:rsidR="005545E5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sz w:val="20"/>
          <w:lang w:val="en-US"/>
        </w:rPr>
        <w:t>The 25</w:t>
      </w:r>
      <w:r w:rsidRPr="00EE2F10">
        <w:rPr>
          <w:rFonts w:ascii="Arial" w:hAnsi="Arial" w:cs="Arial"/>
          <w:sz w:val="20"/>
          <w:vertAlign w:val="superscript"/>
          <w:lang w:val="en-US"/>
        </w:rPr>
        <w:t>th</w:t>
      </w:r>
      <w:r w:rsidRPr="00EE2F10">
        <w:rPr>
          <w:rFonts w:ascii="Arial" w:hAnsi="Arial" w:cs="Arial"/>
          <w:sz w:val="20"/>
          <w:lang w:val="en-US"/>
        </w:rPr>
        <w:t xml:space="preserve"> edition from 24 to 28 May closed with largely positive figures:</w:t>
      </w:r>
      <w:r w:rsidR="005545E5" w:rsidRPr="00FC1B20">
        <w:rPr>
          <w:rFonts w:ascii="Arial" w:hAnsi="Arial" w:cs="Arial"/>
          <w:sz w:val="20"/>
          <w:lang w:val="en-US"/>
        </w:rPr>
        <w:t xml:space="preserve"> </w:t>
      </w:r>
      <w:r w:rsidR="001357B4">
        <w:rPr>
          <w:rFonts w:ascii="Arial" w:hAnsi="Arial" w:cs="Arial"/>
          <w:b/>
          <w:sz w:val="20"/>
          <w:lang w:val="en-US"/>
        </w:rPr>
        <w:t>17,41</w:t>
      </w:r>
      <w:r w:rsidRPr="00EE2F10">
        <w:rPr>
          <w:rFonts w:ascii="Arial" w:hAnsi="Arial" w:cs="Arial"/>
          <w:b/>
          <w:sz w:val="20"/>
          <w:lang w:val="en-US"/>
        </w:rPr>
        <w:t>5 visitors attended the event</w:t>
      </w:r>
      <w:r w:rsidRPr="00EE2F10">
        <w:rPr>
          <w:rFonts w:ascii="Arial" w:hAnsi="Arial" w:cs="Arial"/>
          <w:sz w:val="20"/>
          <w:lang w:val="en-US"/>
        </w:rPr>
        <w:t>, with a 14.2 percent increase compared to two years ago.</w:t>
      </w:r>
      <w:r w:rsidR="005545E5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sz w:val="20"/>
          <w:lang w:val="en-US"/>
        </w:rPr>
        <w:t xml:space="preserve">Excellent results for </w:t>
      </w:r>
      <w:r w:rsidRPr="00EE2F10">
        <w:rPr>
          <w:rFonts w:ascii="Arial" w:hAnsi="Arial" w:cs="Arial"/>
          <w:b/>
          <w:sz w:val="20"/>
          <w:lang w:val="en-US"/>
        </w:rPr>
        <w:t>international visitors</w:t>
      </w:r>
      <w:r w:rsidRPr="00EE2F10">
        <w:rPr>
          <w:rFonts w:ascii="Arial" w:hAnsi="Arial" w:cs="Arial"/>
          <w:sz w:val="20"/>
          <w:lang w:val="en-US"/>
        </w:rPr>
        <w:t xml:space="preserve"> with 5,0</w:t>
      </w:r>
      <w:r w:rsidR="00FC1B20">
        <w:rPr>
          <w:rFonts w:ascii="Arial" w:hAnsi="Arial" w:cs="Arial"/>
          <w:sz w:val="20"/>
          <w:lang w:val="en-US"/>
        </w:rPr>
        <w:t xml:space="preserve">70 </w:t>
      </w:r>
      <w:r w:rsidRPr="00EE2F10">
        <w:rPr>
          <w:rFonts w:ascii="Arial" w:hAnsi="Arial" w:cs="Arial"/>
          <w:sz w:val="20"/>
          <w:lang w:val="en-US"/>
        </w:rPr>
        <w:t>operators, i.e. 29.1 percent of total attendance, up by 9.3 percent from 2014.</w:t>
      </w:r>
    </w:p>
    <w:p w:rsidR="005545E5" w:rsidRPr="00FC1B20" w:rsidRDefault="00261493" w:rsidP="00E26AD0">
      <w:pPr>
        <w:jc w:val="both"/>
        <w:rPr>
          <w:rFonts w:ascii="Arial" w:hAnsi="Arial" w:cs="Arial"/>
          <w:sz w:val="20"/>
          <w:lang w:val="en-US"/>
        </w:rPr>
      </w:pPr>
      <w:r w:rsidRPr="00EE2F10">
        <w:rPr>
          <w:rFonts w:ascii="Arial" w:hAnsi="Arial" w:cs="Arial"/>
          <w:sz w:val="20"/>
          <w:lang w:val="en-US"/>
        </w:rPr>
        <w:t xml:space="preserve">Even better on the </w:t>
      </w:r>
      <w:r w:rsidRPr="00EE2F10">
        <w:rPr>
          <w:rFonts w:ascii="Arial" w:hAnsi="Arial" w:cs="Arial"/>
          <w:b/>
          <w:sz w:val="20"/>
          <w:lang w:val="en-US"/>
        </w:rPr>
        <w:t>Italian side</w:t>
      </w:r>
      <w:r w:rsidRPr="00EE2F10">
        <w:rPr>
          <w:rFonts w:ascii="Arial" w:hAnsi="Arial" w:cs="Arial"/>
          <w:sz w:val="20"/>
          <w:lang w:val="en-US"/>
        </w:rPr>
        <w:t>:</w:t>
      </w:r>
      <w:r w:rsidR="005545E5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sz w:val="20"/>
          <w:lang w:val="en-US"/>
        </w:rPr>
        <w:t>12,</w:t>
      </w:r>
      <w:r w:rsidR="001357B4">
        <w:rPr>
          <w:rFonts w:ascii="Arial" w:hAnsi="Arial" w:cs="Arial"/>
          <w:sz w:val="20"/>
          <w:lang w:val="en-US"/>
        </w:rPr>
        <w:t>3</w:t>
      </w:r>
      <w:r w:rsidR="00FC1B20">
        <w:rPr>
          <w:rFonts w:ascii="Arial" w:hAnsi="Arial" w:cs="Arial"/>
          <w:sz w:val="20"/>
          <w:lang w:val="en-US"/>
        </w:rPr>
        <w:t>45</w:t>
      </w:r>
      <w:r w:rsidRPr="00EE2F10">
        <w:rPr>
          <w:rFonts w:ascii="Arial" w:hAnsi="Arial" w:cs="Arial"/>
          <w:sz w:val="20"/>
          <w:lang w:val="en-US"/>
        </w:rPr>
        <w:t xml:space="preserve"> industry professionals came to </w:t>
      </w:r>
      <w:proofErr w:type="spellStart"/>
      <w:r w:rsidRPr="00EE2F10">
        <w:rPr>
          <w:rFonts w:ascii="Arial" w:hAnsi="Arial" w:cs="Arial"/>
          <w:sz w:val="20"/>
          <w:lang w:val="en-US"/>
        </w:rPr>
        <w:t>FieraMilano</w:t>
      </w:r>
      <w:proofErr w:type="spellEnd"/>
      <w:r w:rsidRPr="00EE2F10">
        <w:rPr>
          <w:rFonts w:ascii="Arial" w:hAnsi="Arial" w:cs="Arial"/>
          <w:sz w:val="20"/>
          <w:lang w:val="en-US"/>
        </w:rPr>
        <w:t>-Rho from all over Italy, as much as 16.3 percent more than in 2014 and 70.9 percent of all visitors.</w:t>
      </w:r>
    </w:p>
    <w:p w:rsidR="005545E5" w:rsidRPr="00FC1B20" w:rsidRDefault="005545E5" w:rsidP="00E26AD0">
      <w:pPr>
        <w:jc w:val="both"/>
        <w:rPr>
          <w:rFonts w:ascii="Arial" w:hAnsi="Arial" w:cs="Arial"/>
          <w:sz w:val="20"/>
          <w:lang w:val="en-US"/>
        </w:rPr>
      </w:pPr>
    </w:p>
    <w:p w:rsidR="005545E5" w:rsidRPr="00FC1B20" w:rsidRDefault="00261493" w:rsidP="00E26AD0">
      <w:pPr>
        <w:jc w:val="both"/>
        <w:rPr>
          <w:rFonts w:ascii="Arial" w:hAnsi="Arial" w:cs="Arial"/>
          <w:i/>
          <w:sz w:val="20"/>
          <w:lang w:val="en-US"/>
        </w:rPr>
      </w:pPr>
      <w:r w:rsidRPr="00EE2F10">
        <w:rPr>
          <w:rFonts w:ascii="Arial" w:hAnsi="Arial" w:cs="Arial"/>
          <w:i/>
          <w:sz w:val="20"/>
          <w:lang w:val="en-US"/>
        </w:rPr>
        <w:t>“We are very satisfied with the results of the Milan exhibition”</w:t>
      </w:r>
      <w:r w:rsidRPr="00EE2F10">
        <w:rPr>
          <w:rFonts w:ascii="Arial" w:hAnsi="Arial" w:cs="Arial"/>
          <w:sz w:val="20"/>
          <w:lang w:val="en-US"/>
        </w:rPr>
        <w:t xml:space="preserve">, said </w:t>
      </w:r>
      <w:r w:rsidRPr="00EE2F10">
        <w:rPr>
          <w:rFonts w:ascii="Arial" w:hAnsi="Arial" w:cs="Arial"/>
          <w:b/>
          <w:sz w:val="20"/>
          <w:lang w:val="en-US"/>
        </w:rPr>
        <w:t>Dario Corbetta</w:t>
      </w:r>
      <w:r w:rsidRPr="00EE2F10">
        <w:rPr>
          <w:rFonts w:ascii="Arial" w:hAnsi="Arial" w:cs="Arial"/>
          <w:sz w:val="20"/>
          <w:lang w:val="en-US"/>
        </w:rPr>
        <w:t>, exhibition director.</w:t>
      </w:r>
      <w:r w:rsidR="005545E5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i/>
          <w:sz w:val="20"/>
          <w:lang w:val="en-US"/>
        </w:rPr>
        <w:t>“We saw many people in the aisles of Xylexpo, plenty of exhibitors and visitors;</w:t>
      </w:r>
      <w:r w:rsidR="005545E5" w:rsidRPr="00FC1B20">
        <w:rPr>
          <w:rFonts w:ascii="Arial" w:hAnsi="Arial" w:cs="Arial"/>
          <w:i/>
          <w:sz w:val="20"/>
          <w:lang w:val="en-US"/>
        </w:rPr>
        <w:t xml:space="preserve"> </w:t>
      </w:r>
      <w:r w:rsidRPr="00EE2F10">
        <w:rPr>
          <w:rFonts w:ascii="Arial" w:hAnsi="Arial" w:cs="Arial"/>
          <w:i/>
          <w:sz w:val="20"/>
          <w:lang w:val="en-US"/>
        </w:rPr>
        <w:t>we breathed a different air, a better atmosphere;</w:t>
      </w:r>
      <w:r w:rsidR="005545E5" w:rsidRPr="00FC1B20">
        <w:rPr>
          <w:rFonts w:ascii="Arial" w:hAnsi="Arial" w:cs="Arial"/>
          <w:i/>
          <w:sz w:val="20"/>
          <w:lang w:val="en-US"/>
        </w:rPr>
        <w:t xml:space="preserve"> </w:t>
      </w:r>
      <w:r w:rsidRPr="00EE2F10">
        <w:rPr>
          <w:rFonts w:ascii="Arial" w:hAnsi="Arial" w:cs="Arial"/>
          <w:i/>
          <w:sz w:val="20"/>
          <w:lang w:val="en-US"/>
        </w:rPr>
        <w:t>there was a climate of participation and real interest.</w:t>
      </w:r>
      <w:r w:rsidR="005545E5" w:rsidRPr="00FC1B20">
        <w:rPr>
          <w:rFonts w:ascii="Arial" w:hAnsi="Arial" w:cs="Arial"/>
          <w:i/>
          <w:sz w:val="20"/>
          <w:lang w:val="en-US"/>
        </w:rPr>
        <w:t xml:space="preserve"> </w:t>
      </w:r>
      <w:r w:rsidRPr="00EE2F10">
        <w:rPr>
          <w:rFonts w:ascii="Arial" w:hAnsi="Arial" w:cs="Arial"/>
          <w:i/>
          <w:sz w:val="20"/>
          <w:lang w:val="en-US"/>
        </w:rPr>
        <w:t>I want to stress the fact that everyone was at Xylexpo this year, ready to work together".</w:t>
      </w:r>
    </w:p>
    <w:p w:rsidR="005545E5" w:rsidRPr="00FC1B20" w:rsidRDefault="005545E5" w:rsidP="00E26AD0">
      <w:pPr>
        <w:jc w:val="both"/>
        <w:rPr>
          <w:rFonts w:ascii="Arial" w:hAnsi="Arial" w:cs="Arial"/>
          <w:sz w:val="20"/>
          <w:lang w:val="en-US"/>
        </w:rPr>
      </w:pPr>
    </w:p>
    <w:p w:rsidR="00BE5E6D" w:rsidRPr="00FC1B20" w:rsidRDefault="00261493" w:rsidP="00E26AD0">
      <w:pPr>
        <w:jc w:val="both"/>
        <w:rPr>
          <w:rFonts w:ascii="Arial" w:hAnsi="Arial" w:cs="Arial"/>
          <w:sz w:val="20"/>
          <w:lang w:val="en-US"/>
        </w:rPr>
      </w:pPr>
      <w:r w:rsidRPr="00EE2F10">
        <w:rPr>
          <w:rFonts w:ascii="Arial" w:hAnsi="Arial" w:cs="Arial"/>
          <w:sz w:val="20"/>
          <w:lang w:val="en-US"/>
        </w:rPr>
        <w:t>The latter statement probably represents the key to the success of this edition, clearly supported by a rallying domestic market as well as by an organization that has worked hard to create a “smooth” event, where everyone could find answers to their needs as exhibitors or visitors.</w:t>
      </w:r>
      <w:r w:rsidR="00BE5E6D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sz w:val="20"/>
          <w:lang w:val="en-US"/>
        </w:rPr>
        <w:t>Such commitment was combined with clarity:</w:t>
      </w:r>
      <w:r w:rsidR="00BE5E6D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sz w:val="20"/>
          <w:lang w:val="en-US"/>
        </w:rPr>
        <w:t>for the second edition, organizers have counted "heads" instead of "visits", real people instead of accesses, which were 41 thousand in five days.</w:t>
      </w:r>
      <w:r w:rsidR="00BE5E6D" w:rsidRPr="00FC1B20">
        <w:rPr>
          <w:rFonts w:ascii="Arial" w:hAnsi="Arial" w:cs="Arial"/>
          <w:sz w:val="20"/>
          <w:lang w:val="en-US"/>
        </w:rPr>
        <w:t xml:space="preserve"> </w:t>
      </w:r>
      <w:r w:rsidRPr="00EE2F10">
        <w:rPr>
          <w:rFonts w:ascii="Arial" w:hAnsi="Arial" w:cs="Arial"/>
          <w:sz w:val="20"/>
          <w:lang w:val="en-US"/>
        </w:rPr>
        <w:t xml:space="preserve">Europe was </w:t>
      </w:r>
      <w:r w:rsidR="00DD1EAA" w:rsidRPr="00EE2F10">
        <w:rPr>
          <w:rFonts w:ascii="Arial" w:hAnsi="Arial" w:cs="Arial"/>
          <w:sz w:val="20"/>
          <w:lang w:val="en-US"/>
        </w:rPr>
        <w:t xml:space="preserve">by far </w:t>
      </w:r>
      <w:r w:rsidRPr="00EE2F10">
        <w:rPr>
          <w:rFonts w:ascii="Arial" w:hAnsi="Arial" w:cs="Arial"/>
          <w:sz w:val="20"/>
          <w:lang w:val="en-US"/>
        </w:rPr>
        <w:t>the main region of origin, with a 70.8 percent share of visitors, followed by Asia (including Russia and Turkey) with 19.2 percent, Americas (6 percent), Africa (3 percent) and Oceania (1 percent).</w:t>
      </w:r>
    </w:p>
    <w:p w:rsidR="00BE5E6D" w:rsidRPr="00FC1B20" w:rsidRDefault="00BE5E6D" w:rsidP="00E26AD0">
      <w:pPr>
        <w:jc w:val="both"/>
        <w:rPr>
          <w:rFonts w:ascii="Arial" w:hAnsi="Arial" w:cs="Arial"/>
          <w:sz w:val="20"/>
          <w:lang w:val="en-US"/>
        </w:rPr>
      </w:pPr>
    </w:p>
    <w:p w:rsidR="00E26AD0" w:rsidRPr="00FC1B20" w:rsidRDefault="00261493" w:rsidP="00E26AD0">
      <w:pPr>
        <w:jc w:val="both"/>
        <w:rPr>
          <w:rFonts w:ascii="Arial" w:hAnsi="Arial"/>
          <w:color w:val="000000" w:themeColor="text1"/>
          <w:sz w:val="20"/>
          <w:lang w:val="en-US"/>
        </w:rPr>
      </w:pPr>
      <w:r w:rsidRPr="00EE2F10">
        <w:rPr>
          <w:rFonts w:ascii="Arial" w:hAnsi="Arial"/>
          <w:sz w:val="20"/>
          <w:lang w:val="en-US"/>
        </w:rPr>
        <w:t xml:space="preserve">As mentioned in previous press releases, Xylexpo 2016 hosted </w:t>
      </w:r>
      <w:r w:rsidRPr="00EE2F10">
        <w:rPr>
          <w:rFonts w:ascii="Arial" w:hAnsi="Arial"/>
          <w:b/>
          <w:sz w:val="20"/>
          <w:lang w:val="en-US"/>
        </w:rPr>
        <w:t xml:space="preserve">441 exhibitors </w:t>
      </w:r>
      <w:r w:rsidRPr="00EE2F10">
        <w:rPr>
          <w:rFonts w:ascii="Arial" w:hAnsi="Arial"/>
          <w:sz w:val="20"/>
          <w:lang w:val="en-US"/>
        </w:rPr>
        <w:t xml:space="preserve">(122 from 29 foreign countries), over a total surface of </w:t>
      </w:r>
      <w:r w:rsidRPr="00EE2F10">
        <w:rPr>
          <w:rFonts w:ascii="Arial" w:hAnsi="Arial"/>
          <w:b/>
          <w:sz w:val="20"/>
          <w:lang w:val="en-US"/>
        </w:rPr>
        <w:t>29,189 square meters</w:t>
      </w:r>
      <w:r w:rsidRPr="00EE2F10">
        <w:rPr>
          <w:rFonts w:ascii="Arial" w:hAnsi="Arial"/>
          <w:sz w:val="20"/>
          <w:lang w:val="en-US"/>
        </w:rPr>
        <w:t>, two thousand more than in 2014.</w:t>
      </w:r>
    </w:p>
    <w:p w:rsidR="00BE5E6D" w:rsidRPr="00FC1B20" w:rsidRDefault="00BE5E6D" w:rsidP="00E26AD0">
      <w:pPr>
        <w:jc w:val="both"/>
        <w:rPr>
          <w:rFonts w:ascii="Arial" w:hAnsi="Arial" w:cs="Arial"/>
          <w:sz w:val="20"/>
          <w:lang w:val="en-US"/>
        </w:rPr>
      </w:pPr>
    </w:p>
    <w:sectPr w:rsidR="00BE5E6D" w:rsidRPr="00FC1B20" w:rsidSect="00005AAE">
      <w:headerReference w:type="first" r:id="rId7"/>
      <w:footerReference w:type="first" r:id="rId8"/>
      <w:pgSz w:w="11906" w:h="16838"/>
      <w:pgMar w:top="1843" w:right="1133" w:bottom="1276" w:left="1800" w:header="1135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CD" w:rsidRDefault="00C602CD">
      <w:r>
        <w:separator/>
      </w:r>
    </w:p>
  </w:endnote>
  <w:endnote w:type="continuationSeparator" w:id="0">
    <w:p w:rsidR="00C602CD" w:rsidRDefault="00C6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D" w:rsidRDefault="005D3A37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.95pt;margin-top:-45.5pt;width:279pt;height:63pt;z-index:251657728" filled="f" stroked="f">
          <v:textbox style="mso-next-textbox:#_x0000_s2053">
            <w:txbxContent>
              <w:p w:rsidR="00BE5E6D" w:rsidRDefault="00BE5E6D">
                <w:pPr>
                  <w:rPr>
                    <w:rFonts w:ascii="Arial" w:hAnsi="Arial"/>
                    <w:b/>
                    <w:sz w:val="16"/>
                    <w:lang w:val="en-GB"/>
                  </w:rPr>
                </w:pPr>
                <w:r>
                  <w:rPr>
                    <w:rFonts w:ascii="Arial" w:hAnsi="Arial"/>
                    <w:b/>
                    <w:sz w:val="16"/>
                    <w:lang w:val="en-GB"/>
                  </w:rPr>
                  <w:t>PRESS OFFICE</w:t>
                </w:r>
              </w:p>
              <w:p w:rsidR="00BE5E6D" w:rsidRDefault="00BE5E6D">
                <w:pPr>
                  <w:rPr>
                    <w:rFonts w:ascii="Arial" w:hAnsi="Arial"/>
                    <w:color w:val="FF0000"/>
                    <w:sz w:val="16"/>
                    <w:lang w:val="en-GB"/>
                  </w:rPr>
                </w:pPr>
                <w:r>
                  <w:rPr>
                    <w:rFonts w:ascii="Arial" w:hAnsi="Arial"/>
                    <w:color w:val="FF0000"/>
                    <w:sz w:val="16"/>
                    <w:lang w:val="en-GB"/>
                  </w:rPr>
                  <w:t>––––––––––––––––––––––––––––––––––––––––––––––</w:t>
                </w:r>
              </w:p>
              <w:p w:rsidR="00BE5E6D" w:rsidRDefault="00BE5E6D">
                <w:pPr>
                  <w:rPr>
                    <w:rFonts w:ascii="Arial" w:hAnsi="Arial"/>
                    <w:sz w:val="15"/>
                    <w:lang w:val="en-GB"/>
                  </w:rPr>
                </w:pPr>
                <w:r>
                  <w:rPr>
                    <w:rFonts w:ascii="Arial" w:hAnsi="Arial"/>
                    <w:sz w:val="15"/>
                    <w:lang w:val="en-GB"/>
                  </w:rPr>
                  <w:t>Luca Rossetti</w:t>
                </w:r>
              </w:p>
              <w:p w:rsidR="00BE5E6D" w:rsidRDefault="00BE5E6D">
                <w:pPr>
                  <w:rPr>
                    <w:rFonts w:ascii="Arial" w:hAnsi="Arial"/>
                    <w:i/>
                    <w:sz w:val="15"/>
                    <w:lang w:val="en-GB"/>
                  </w:rPr>
                </w:pPr>
                <w:r>
                  <w:rPr>
                    <w:rFonts w:ascii="Arial" w:hAnsi="Arial"/>
                    <w:i/>
                    <w:sz w:val="15"/>
                    <w:lang w:val="en-GB"/>
                  </w:rPr>
                  <w:t>press@xylexpo.com</w:t>
                </w:r>
              </w:p>
              <w:p w:rsidR="00BE5E6D" w:rsidRDefault="00BE5E6D">
                <w:pPr>
                  <w:rPr>
                    <w:rFonts w:ascii="Arial" w:hAnsi="Arial"/>
                    <w:sz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</w:rPr>
                  <w:t>phone</w:t>
                </w:r>
                <w:proofErr w:type="spellEnd"/>
                <w:r>
                  <w:rPr>
                    <w:rFonts w:ascii="Arial" w:hAnsi="Arial"/>
                    <w:sz w:val="15"/>
                  </w:rPr>
                  <w:t xml:space="preserve"> +39 02 89210200 - fax +39 02 8259009</w:t>
                </w:r>
              </w:p>
              <w:p w:rsidR="00BE5E6D" w:rsidRDefault="00BE5E6D">
                <w:pPr>
                  <w:rPr>
                    <w:rFonts w:ascii="Futura Light" w:hAnsi="Futura Light"/>
                    <w:sz w:val="16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margin-left:211.05pt;margin-top:-45.5pt;width:4in;height:1in;z-index:251658752" filled="f" stroked="f">
          <v:textbox style="mso-next-textbox:#_x0000_s2054">
            <w:txbxContent>
              <w:p w:rsidR="00BE5E6D" w:rsidRDefault="00BE5E6D">
                <w:pPr>
                  <w:rPr>
                    <w:rFonts w:ascii="Arial" w:hAnsi="Arial"/>
                    <w:b/>
                    <w:sz w:val="16"/>
                  </w:rPr>
                </w:pPr>
              </w:p>
              <w:p w:rsidR="00BE5E6D" w:rsidRDefault="00BE5E6D">
                <w:pPr>
                  <w:rPr>
                    <w:rFonts w:ascii="Arial" w:hAnsi="Arial"/>
                    <w:color w:val="FF0000"/>
                    <w:sz w:val="16"/>
                  </w:rPr>
                </w:pPr>
                <w:r>
                  <w:rPr>
                    <w:rFonts w:ascii="Arial" w:hAnsi="Arial"/>
                    <w:color w:val="FF0000"/>
                    <w:sz w:val="16"/>
                  </w:rPr>
                  <w:t>––––––––––––––––––––––––––––––––––––––––––––––––––––––––––</w:t>
                </w:r>
              </w:p>
              <w:p w:rsidR="00BE5E6D" w:rsidRDefault="00BE5E6D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CEPRA - Centro promozionale Acimall spa</w:t>
                </w:r>
              </w:p>
              <w:p w:rsidR="00BE5E6D" w:rsidRDefault="00BE5E6D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Centro direzionale </w:t>
                </w:r>
                <w:proofErr w:type="spellStart"/>
                <w:r>
                  <w:rPr>
                    <w:rFonts w:ascii="Arial" w:hAnsi="Arial"/>
                    <w:sz w:val="15"/>
                  </w:rPr>
                  <w:t>Milanofiori</w:t>
                </w:r>
                <w:proofErr w:type="spellEnd"/>
                <w:r>
                  <w:rPr>
                    <w:rFonts w:ascii="Arial" w:hAnsi="Arial"/>
                    <w:sz w:val="15"/>
                  </w:rPr>
                  <w:t xml:space="preserve"> </w:t>
                </w:r>
              </w:p>
              <w:p w:rsidR="00BE5E6D" w:rsidRDefault="00BE5E6D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1a Strada - Palazzo F3 - I-20090 </w:t>
                </w:r>
                <w:proofErr w:type="spellStart"/>
                <w:r>
                  <w:rPr>
                    <w:rFonts w:ascii="Arial" w:hAnsi="Arial"/>
                    <w:sz w:val="15"/>
                  </w:rPr>
                  <w:t>Assago</w:t>
                </w:r>
                <w:proofErr w:type="spellEnd"/>
                <w:r>
                  <w:rPr>
                    <w:rFonts w:ascii="Arial" w:hAnsi="Arial"/>
                    <w:sz w:val="15"/>
                  </w:rPr>
                  <w:t xml:space="preserve"> (Milano)</w:t>
                </w:r>
              </w:p>
              <w:p w:rsidR="00BE5E6D" w:rsidRDefault="00BE5E6D">
                <w:pPr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sz w:val="15"/>
                  </w:rPr>
                  <w:t>www.xylexpo.com - info@xylexpo.com</w:t>
                </w:r>
              </w:p>
              <w:p w:rsidR="00BE5E6D" w:rsidRDefault="00BE5E6D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CD" w:rsidRDefault="00C602CD">
      <w:r>
        <w:separator/>
      </w:r>
    </w:p>
  </w:footnote>
  <w:footnote w:type="continuationSeparator" w:id="0">
    <w:p w:rsidR="00C602CD" w:rsidRDefault="00C60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D" w:rsidRPr="00667085" w:rsidRDefault="005D3A37" w:rsidP="00005AAE">
    <w:pPr>
      <w:pStyle w:val="Intestazione"/>
      <w:rPr>
        <w:sz w:val="8"/>
      </w:rPr>
    </w:pPr>
    <w:r>
      <w:rPr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9.05pt;margin-top:-18.25pt;width:351pt;height:90pt;z-index:251656704" filled="f" stroked="f">
          <v:textbox style="mso-next-textbox:#_x0000_s2058">
            <w:txbxContent>
              <w:p w:rsidR="00BE5E6D" w:rsidRDefault="00BE5E6D">
                <w:pPr>
                  <w:rPr>
                    <w:rFonts w:ascii="Arial" w:hAnsi="Arial"/>
                    <w:color w:val="C0C0C0"/>
                    <w:sz w:val="48"/>
                    <w:lang w:val="en-GB"/>
                  </w:rPr>
                </w:pP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 xml:space="preserve">                           </w:t>
                </w:r>
                <w:r>
                  <w:rPr>
                    <w:rFonts w:ascii="Arial" w:hAnsi="Arial"/>
                    <w:color w:val="C0C0C0"/>
                    <w:sz w:val="36"/>
                    <w:lang w:val="en-GB"/>
                  </w:rPr>
                  <w:t xml:space="preserve"> </w:t>
                </w: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>press office</w:t>
                </w:r>
              </w:p>
              <w:p w:rsidR="00BE5E6D" w:rsidRDefault="00BE5E6D">
                <w:pPr>
                  <w:rPr>
                    <w:rFonts w:ascii="Arial" w:hAnsi="Arial"/>
                    <w:color w:val="C0C0C0"/>
                    <w:sz w:val="18"/>
                    <w:lang w:val="en-GB"/>
                  </w:rPr>
                </w:pPr>
              </w:p>
              <w:p w:rsidR="00BE5E6D" w:rsidRDefault="00BE5E6D">
                <w:pPr>
                  <w:rPr>
                    <w:rFonts w:ascii="Verdana" w:hAnsi="Verdana"/>
                    <w:sz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16"/>
                    <w:lang w:val="en-GB"/>
                  </w:rPr>
                  <w:t>FieraMilano</w:t>
                </w:r>
                <w:proofErr w:type="spellEnd"/>
                <w:r>
                  <w:rPr>
                    <w:rFonts w:ascii="Verdana" w:hAnsi="Verdana"/>
                    <w:b/>
                    <w:sz w:val="16"/>
                    <w:lang w:val="en-GB"/>
                  </w:rPr>
                  <w:t xml:space="preserve"> Rho Fairgrounds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 </w:t>
                </w:r>
                <w:r>
                  <w:rPr>
                    <w:rFonts w:ascii="Verdana" w:hAnsi="Verdana"/>
                    <w:b/>
                    <w:color w:val="FF0000"/>
                    <w:sz w:val="16"/>
                    <w:lang w:val="en-GB"/>
                  </w:rPr>
                  <w:t>May 24-28, 2016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</w:t>
                </w:r>
              </w:p>
              <w:p w:rsidR="00BE5E6D" w:rsidRDefault="00BE5E6D">
                <w:pPr>
                  <w:rPr>
                    <w:rFonts w:ascii="Verdana" w:hAnsi="Verdana"/>
                    <w:color w:val="333333"/>
                    <w:sz w:val="4"/>
                    <w:lang w:val="en-GB"/>
                  </w:rPr>
                </w:pPr>
              </w:p>
              <w:p w:rsidR="00BE5E6D" w:rsidRDefault="00BE5E6D">
                <w:pPr>
                  <w:ind w:right="-233"/>
                  <w:rPr>
                    <w:rFonts w:ascii="Verdana" w:hAnsi="Verdana"/>
                    <w:color w:val="333333"/>
                    <w:sz w:val="16"/>
                    <w:lang w:val="en-GB"/>
                  </w:rPr>
                </w:pPr>
                <w:r w:rsidRPr="00667085">
                  <w:rPr>
                    <w:rFonts w:ascii="Verdana" w:hAnsi="Verdana"/>
                    <w:color w:val="333333"/>
                    <w:sz w:val="16"/>
                    <w:lang w:val="en-GB"/>
                  </w:rPr>
                  <w:t xml:space="preserve">Biennial world exhibition for woodworking technology </w:t>
                </w:r>
              </w:p>
              <w:p w:rsidR="00BE5E6D" w:rsidRPr="00667085" w:rsidRDefault="00BE5E6D">
                <w:pPr>
                  <w:ind w:right="-233"/>
                  <w:rPr>
                    <w:rFonts w:ascii="Verdana" w:hAnsi="Verdana"/>
                    <w:color w:val="333333"/>
                    <w:sz w:val="16"/>
                    <w:lang w:val="en-GB"/>
                  </w:rPr>
                </w:pPr>
                <w:r w:rsidRPr="00667085">
                  <w:rPr>
                    <w:rFonts w:ascii="Verdana" w:hAnsi="Verdana"/>
                    <w:color w:val="333333"/>
                    <w:sz w:val="16"/>
                    <w:lang w:val="en-GB"/>
                  </w:rPr>
                  <w:t xml:space="preserve">and </w:t>
                </w:r>
                <w:r>
                  <w:rPr>
                    <w:rFonts w:ascii="Verdana" w:hAnsi="Verdana"/>
                    <w:color w:val="333333"/>
                    <w:sz w:val="16"/>
                    <w:lang w:val="en-GB"/>
                  </w:rPr>
                  <w:t>components for the furniture industry</w:t>
                </w:r>
              </w:p>
            </w:txbxContent>
          </v:textbox>
        </v:shape>
      </w:pict>
    </w:r>
    <w:r>
      <w:rPr>
        <w:noProof/>
        <w:sz w:val="8"/>
      </w:rPr>
      <w:pict>
        <v:shape id="_x0000_s2058" type="#_x0000_t202" style="position:absolute;margin-left:310.05pt;margin-top:-20.55pt;width:9pt;height:9pt;z-index:251659776" filled="f" stroked="f">
          <v:fill o:detectmouseclick="t"/>
          <v:textbox inset=",7.2pt,,7.2pt">
            <w:txbxContent/>
          </v:textbox>
        </v:shape>
      </w:pict>
    </w:r>
  </w:p>
  <w:p w:rsidR="00BE5E6D" w:rsidRDefault="00BE5E6D" w:rsidP="00005AAE">
    <w:pPr>
      <w:pStyle w:val="Intestazione"/>
    </w:pPr>
    <w:r>
      <w:rPr>
        <w:noProof/>
      </w:rPr>
      <w:drawing>
        <wp:inline distT="0" distB="0" distL="0" distR="0">
          <wp:extent cx="1651000" cy="647700"/>
          <wp:effectExtent l="25400" t="0" r="0" b="0"/>
          <wp:docPr id="1" name="Immagine 1" descr="logoXYL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YLEX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AA"/>
    <w:rsid w:val="0000305A"/>
    <w:rsid w:val="00005AAE"/>
    <w:rsid w:val="000258B8"/>
    <w:rsid w:val="00026C58"/>
    <w:rsid w:val="00056C32"/>
    <w:rsid w:val="00060B5D"/>
    <w:rsid w:val="00070F09"/>
    <w:rsid w:val="0007205C"/>
    <w:rsid w:val="00074EAF"/>
    <w:rsid w:val="00090722"/>
    <w:rsid w:val="0009530C"/>
    <w:rsid w:val="000A22EE"/>
    <w:rsid w:val="000B5666"/>
    <w:rsid w:val="000D0B01"/>
    <w:rsid w:val="000D5A62"/>
    <w:rsid w:val="000F0E62"/>
    <w:rsid w:val="00100E49"/>
    <w:rsid w:val="00116DC9"/>
    <w:rsid w:val="00120FC2"/>
    <w:rsid w:val="00121BB6"/>
    <w:rsid w:val="00130B79"/>
    <w:rsid w:val="001357B4"/>
    <w:rsid w:val="00143FAC"/>
    <w:rsid w:val="001447AA"/>
    <w:rsid w:val="0015070E"/>
    <w:rsid w:val="00167559"/>
    <w:rsid w:val="00176C79"/>
    <w:rsid w:val="00177736"/>
    <w:rsid w:val="00180CAE"/>
    <w:rsid w:val="001A4C89"/>
    <w:rsid w:val="001C6173"/>
    <w:rsid w:val="001D5489"/>
    <w:rsid w:val="001E4243"/>
    <w:rsid w:val="001F3866"/>
    <w:rsid w:val="001F6FC9"/>
    <w:rsid w:val="00216810"/>
    <w:rsid w:val="00217A29"/>
    <w:rsid w:val="002332CD"/>
    <w:rsid w:val="002343A9"/>
    <w:rsid w:val="002463A8"/>
    <w:rsid w:val="0024670D"/>
    <w:rsid w:val="00251B2E"/>
    <w:rsid w:val="00253A38"/>
    <w:rsid w:val="00260152"/>
    <w:rsid w:val="00261493"/>
    <w:rsid w:val="00261922"/>
    <w:rsid w:val="00265C93"/>
    <w:rsid w:val="002679EA"/>
    <w:rsid w:val="002765B5"/>
    <w:rsid w:val="002806A5"/>
    <w:rsid w:val="002872D6"/>
    <w:rsid w:val="00293AB8"/>
    <w:rsid w:val="00293BDB"/>
    <w:rsid w:val="002A6B82"/>
    <w:rsid w:val="002B1221"/>
    <w:rsid w:val="002B149A"/>
    <w:rsid w:val="002C61CF"/>
    <w:rsid w:val="002C7B6E"/>
    <w:rsid w:val="00301B5E"/>
    <w:rsid w:val="0030667B"/>
    <w:rsid w:val="003231E0"/>
    <w:rsid w:val="0032726A"/>
    <w:rsid w:val="003336A8"/>
    <w:rsid w:val="003338ED"/>
    <w:rsid w:val="00342A72"/>
    <w:rsid w:val="00346047"/>
    <w:rsid w:val="00350E22"/>
    <w:rsid w:val="00357863"/>
    <w:rsid w:val="00373881"/>
    <w:rsid w:val="003740FB"/>
    <w:rsid w:val="003825CF"/>
    <w:rsid w:val="003864E2"/>
    <w:rsid w:val="0038699D"/>
    <w:rsid w:val="0039435A"/>
    <w:rsid w:val="003A1431"/>
    <w:rsid w:val="003A5C39"/>
    <w:rsid w:val="003C3429"/>
    <w:rsid w:val="003C5323"/>
    <w:rsid w:val="003C7882"/>
    <w:rsid w:val="003D34FC"/>
    <w:rsid w:val="003E7FF8"/>
    <w:rsid w:val="004063E7"/>
    <w:rsid w:val="0040669D"/>
    <w:rsid w:val="004255B4"/>
    <w:rsid w:val="00430D79"/>
    <w:rsid w:val="00440680"/>
    <w:rsid w:val="004464FB"/>
    <w:rsid w:val="004503D9"/>
    <w:rsid w:val="0045085E"/>
    <w:rsid w:val="00453EC9"/>
    <w:rsid w:val="004666CD"/>
    <w:rsid w:val="0047153C"/>
    <w:rsid w:val="00486A55"/>
    <w:rsid w:val="004900A4"/>
    <w:rsid w:val="004B0E21"/>
    <w:rsid w:val="004B4D84"/>
    <w:rsid w:val="004C01A6"/>
    <w:rsid w:val="004E6AE6"/>
    <w:rsid w:val="0050585C"/>
    <w:rsid w:val="00505B5D"/>
    <w:rsid w:val="00512700"/>
    <w:rsid w:val="00512739"/>
    <w:rsid w:val="00514C88"/>
    <w:rsid w:val="00525331"/>
    <w:rsid w:val="00531D7B"/>
    <w:rsid w:val="00540E71"/>
    <w:rsid w:val="00542E0F"/>
    <w:rsid w:val="0055070E"/>
    <w:rsid w:val="00550A18"/>
    <w:rsid w:val="0055300F"/>
    <w:rsid w:val="005541AA"/>
    <w:rsid w:val="005545E5"/>
    <w:rsid w:val="005613AD"/>
    <w:rsid w:val="005660F1"/>
    <w:rsid w:val="00572A22"/>
    <w:rsid w:val="00572A89"/>
    <w:rsid w:val="00573B3B"/>
    <w:rsid w:val="00576AE7"/>
    <w:rsid w:val="0058252A"/>
    <w:rsid w:val="005844F6"/>
    <w:rsid w:val="00592B22"/>
    <w:rsid w:val="005A2F71"/>
    <w:rsid w:val="005A31F5"/>
    <w:rsid w:val="005A7B82"/>
    <w:rsid w:val="005C0CD2"/>
    <w:rsid w:val="005C4D86"/>
    <w:rsid w:val="005D3A37"/>
    <w:rsid w:val="005D753D"/>
    <w:rsid w:val="005E030D"/>
    <w:rsid w:val="005E2BD6"/>
    <w:rsid w:val="005E6AF9"/>
    <w:rsid w:val="005E7831"/>
    <w:rsid w:val="005F0AF6"/>
    <w:rsid w:val="005F3638"/>
    <w:rsid w:val="006026DC"/>
    <w:rsid w:val="006103F8"/>
    <w:rsid w:val="00621A9A"/>
    <w:rsid w:val="00621F2B"/>
    <w:rsid w:val="00624A77"/>
    <w:rsid w:val="00625CEA"/>
    <w:rsid w:val="0063117E"/>
    <w:rsid w:val="00636525"/>
    <w:rsid w:val="00642E0A"/>
    <w:rsid w:val="0066109B"/>
    <w:rsid w:val="00662D98"/>
    <w:rsid w:val="00670C42"/>
    <w:rsid w:val="006756A0"/>
    <w:rsid w:val="00683732"/>
    <w:rsid w:val="006874D0"/>
    <w:rsid w:val="00695A67"/>
    <w:rsid w:val="006A16D3"/>
    <w:rsid w:val="006B1AA5"/>
    <w:rsid w:val="006B239E"/>
    <w:rsid w:val="006B67FE"/>
    <w:rsid w:val="006C3EB1"/>
    <w:rsid w:val="006D79FC"/>
    <w:rsid w:val="00702D0D"/>
    <w:rsid w:val="007116B9"/>
    <w:rsid w:val="00715892"/>
    <w:rsid w:val="00746122"/>
    <w:rsid w:val="00752D6F"/>
    <w:rsid w:val="00757D60"/>
    <w:rsid w:val="00761260"/>
    <w:rsid w:val="0077625D"/>
    <w:rsid w:val="007816E6"/>
    <w:rsid w:val="007833AD"/>
    <w:rsid w:val="00795A89"/>
    <w:rsid w:val="007A0587"/>
    <w:rsid w:val="007A2ABF"/>
    <w:rsid w:val="007A4F23"/>
    <w:rsid w:val="007A79F2"/>
    <w:rsid w:val="007B50D0"/>
    <w:rsid w:val="007B5CDB"/>
    <w:rsid w:val="007D0B29"/>
    <w:rsid w:val="007D3413"/>
    <w:rsid w:val="007D474A"/>
    <w:rsid w:val="007D614D"/>
    <w:rsid w:val="00800883"/>
    <w:rsid w:val="00800D42"/>
    <w:rsid w:val="008263A2"/>
    <w:rsid w:val="00830334"/>
    <w:rsid w:val="0083426E"/>
    <w:rsid w:val="008403E6"/>
    <w:rsid w:val="00845EBD"/>
    <w:rsid w:val="008631F3"/>
    <w:rsid w:val="00870741"/>
    <w:rsid w:val="008758E1"/>
    <w:rsid w:val="00882F87"/>
    <w:rsid w:val="008948B6"/>
    <w:rsid w:val="00897DBD"/>
    <w:rsid w:val="008A6984"/>
    <w:rsid w:val="008B4106"/>
    <w:rsid w:val="008B4E8D"/>
    <w:rsid w:val="008B6DA4"/>
    <w:rsid w:val="008D11F5"/>
    <w:rsid w:val="008D5B35"/>
    <w:rsid w:val="008D62F8"/>
    <w:rsid w:val="008E1B4C"/>
    <w:rsid w:val="008E49AF"/>
    <w:rsid w:val="008F2148"/>
    <w:rsid w:val="008F4CFE"/>
    <w:rsid w:val="008F4D1B"/>
    <w:rsid w:val="009007F1"/>
    <w:rsid w:val="00904E23"/>
    <w:rsid w:val="00905694"/>
    <w:rsid w:val="009067D7"/>
    <w:rsid w:val="00911867"/>
    <w:rsid w:val="00917468"/>
    <w:rsid w:val="009300A0"/>
    <w:rsid w:val="00933A0A"/>
    <w:rsid w:val="00942414"/>
    <w:rsid w:val="0094321F"/>
    <w:rsid w:val="00944488"/>
    <w:rsid w:val="00945B00"/>
    <w:rsid w:val="00946F52"/>
    <w:rsid w:val="00947FED"/>
    <w:rsid w:val="00951FA8"/>
    <w:rsid w:val="00955E7B"/>
    <w:rsid w:val="009604E9"/>
    <w:rsid w:val="009655D0"/>
    <w:rsid w:val="00970526"/>
    <w:rsid w:val="00984987"/>
    <w:rsid w:val="009865C1"/>
    <w:rsid w:val="00993FC6"/>
    <w:rsid w:val="009C4111"/>
    <w:rsid w:val="009C49F8"/>
    <w:rsid w:val="009D0440"/>
    <w:rsid w:val="009D1088"/>
    <w:rsid w:val="009E4266"/>
    <w:rsid w:val="009E494C"/>
    <w:rsid w:val="009F7167"/>
    <w:rsid w:val="00A0082A"/>
    <w:rsid w:val="00A075AD"/>
    <w:rsid w:val="00A11705"/>
    <w:rsid w:val="00A14021"/>
    <w:rsid w:val="00A158FC"/>
    <w:rsid w:val="00A17F32"/>
    <w:rsid w:val="00A44847"/>
    <w:rsid w:val="00A52E9E"/>
    <w:rsid w:val="00A77B20"/>
    <w:rsid w:val="00A80EF7"/>
    <w:rsid w:val="00A832AA"/>
    <w:rsid w:val="00A876D8"/>
    <w:rsid w:val="00AC5725"/>
    <w:rsid w:val="00AC690D"/>
    <w:rsid w:val="00AD23B8"/>
    <w:rsid w:val="00AD47A3"/>
    <w:rsid w:val="00AD779D"/>
    <w:rsid w:val="00AE0375"/>
    <w:rsid w:val="00AE7039"/>
    <w:rsid w:val="00AF4A45"/>
    <w:rsid w:val="00AF77BC"/>
    <w:rsid w:val="00B00619"/>
    <w:rsid w:val="00B026E9"/>
    <w:rsid w:val="00B131D5"/>
    <w:rsid w:val="00B22698"/>
    <w:rsid w:val="00B25217"/>
    <w:rsid w:val="00B5200C"/>
    <w:rsid w:val="00B57D00"/>
    <w:rsid w:val="00B67EB6"/>
    <w:rsid w:val="00B71A9C"/>
    <w:rsid w:val="00B769CF"/>
    <w:rsid w:val="00B9106A"/>
    <w:rsid w:val="00B9249A"/>
    <w:rsid w:val="00B92D1D"/>
    <w:rsid w:val="00B93ABB"/>
    <w:rsid w:val="00BA4EBC"/>
    <w:rsid w:val="00BB3076"/>
    <w:rsid w:val="00BB4003"/>
    <w:rsid w:val="00BB6AFC"/>
    <w:rsid w:val="00BC4ACC"/>
    <w:rsid w:val="00BC5575"/>
    <w:rsid w:val="00BC64E1"/>
    <w:rsid w:val="00BC6830"/>
    <w:rsid w:val="00BE5E6D"/>
    <w:rsid w:val="00BF670F"/>
    <w:rsid w:val="00C13191"/>
    <w:rsid w:val="00C161EE"/>
    <w:rsid w:val="00C302ED"/>
    <w:rsid w:val="00C30C05"/>
    <w:rsid w:val="00C31855"/>
    <w:rsid w:val="00C3631B"/>
    <w:rsid w:val="00C4396E"/>
    <w:rsid w:val="00C47F6E"/>
    <w:rsid w:val="00C52B37"/>
    <w:rsid w:val="00C55D6B"/>
    <w:rsid w:val="00C602CD"/>
    <w:rsid w:val="00C623B7"/>
    <w:rsid w:val="00C72F5C"/>
    <w:rsid w:val="00C75DCA"/>
    <w:rsid w:val="00C7612F"/>
    <w:rsid w:val="00C80EFA"/>
    <w:rsid w:val="00C81A35"/>
    <w:rsid w:val="00C84FCA"/>
    <w:rsid w:val="00C95A83"/>
    <w:rsid w:val="00CB1638"/>
    <w:rsid w:val="00CB461C"/>
    <w:rsid w:val="00CB6905"/>
    <w:rsid w:val="00CC0115"/>
    <w:rsid w:val="00CD7E05"/>
    <w:rsid w:val="00CE10F1"/>
    <w:rsid w:val="00CE4DCC"/>
    <w:rsid w:val="00D0105B"/>
    <w:rsid w:val="00D11371"/>
    <w:rsid w:val="00D14F8A"/>
    <w:rsid w:val="00D165B6"/>
    <w:rsid w:val="00D263CE"/>
    <w:rsid w:val="00D349CA"/>
    <w:rsid w:val="00D61A29"/>
    <w:rsid w:val="00D6786C"/>
    <w:rsid w:val="00D73F40"/>
    <w:rsid w:val="00D7569D"/>
    <w:rsid w:val="00D75F9B"/>
    <w:rsid w:val="00D93B77"/>
    <w:rsid w:val="00D94F15"/>
    <w:rsid w:val="00DC3AE4"/>
    <w:rsid w:val="00DD1EAA"/>
    <w:rsid w:val="00DD3136"/>
    <w:rsid w:val="00DF1E28"/>
    <w:rsid w:val="00E10E8D"/>
    <w:rsid w:val="00E124D6"/>
    <w:rsid w:val="00E26AD0"/>
    <w:rsid w:val="00E32518"/>
    <w:rsid w:val="00E34D93"/>
    <w:rsid w:val="00E40A71"/>
    <w:rsid w:val="00E53945"/>
    <w:rsid w:val="00E6073B"/>
    <w:rsid w:val="00E82714"/>
    <w:rsid w:val="00E84B67"/>
    <w:rsid w:val="00E851D5"/>
    <w:rsid w:val="00EA1E81"/>
    <w:rsid w:val="00EA5488"/>
    <w:rsid w:val="00EB0C1E"/>
    <w:rsid w:val="00EB39F3"/>
    <w:rsid w:val="00EB63FB"/>
    <w:rsid w:val="00EC1BC7"/>
    <w:rsid w:val="00EC4949"/>
    <w:rsid w:val="00EC53A0"/>
    <w:rsid w:val="00EC6C7B"/>
    <w:rsid w:val="00EC6E77"/>
    <w:rsid w:val="00ED109E"/>
    <w:rsid w:val="00EE0C44"/>
    <w:rsid w:val="00EE2F10"/>
    <w:rsid w:val="00EE4C96"/>
    <w:rsid w:val="00EE52E9"/>
    <w:rsid w:val="00F15136"/>
    <w:rsid w:val="00F23B15"/>
    <w:rsid w:val="00F35B24"/>
    <w:rsid w:val="00F43035"/>
    <w:rsid w:val="00F525F6"/>
    <w:rsid w:val="00F73735"/>
    <w:rsid w:val="00F75153"/>
    <w:rsid w:val="00F854BC"/>
    <w:rsid w:val="00F8576F"/>
    <w:rsid w:val="00F873FD"/>
    <w:rsid w:val="00F94AD6"/>
    <w:rsid w:val="00F94BF0"/>
    <w:rsid w:val="00F95E52"/>
    <w:rsid w:val="00FA66BF"/>
    <w:rsid w:val="00FA7BE8"/>
    <w:rsid w:val="00FB5C7B"/>
    <w:rsid w:val="00FC1B20"/>
    <w:rsid w:val="00FD7C86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553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predefinitoparagrafo"/>
    <w:rsid w:val="006756A0"/>
  </w:style>
  <w:style w:type="character" w:customStyle="1" w:styleId="Titolo6Carattere">
    <w:name w:val="Titolo 6 Carattere"/>
    <w:basedOn w:val="Carpredefinitoparagrafo"/>
    <w:rsid w:val="00D92440"/>
    <w:rPr>
      <w:b/>
      <w:sz w:val="32"/>
    </w:rPr>
  </w:style>
  <w:style w:type="character" w:customStyle="1" w:styleId="Titolo8Carattere">
    <w:name w:val="Titolo 8 Carattere"/>
    <w:basedOn w:val="Carpredefinitoparagrafo"/>
    <w:rsid w:val="00D92440"/>
    <w:rPr>
      <w:i/>
      <w:sz w:val="24"/>
    </w:rPr>
  </w:style>
  <w:style w:type="character" w:customStyle="1" w:styleId="Titolo7Carattere">
    <w:name w:val="Titolo 7 Carattere"/>
    <w:basedOn w:val="Car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predefinitoparagrafo"/>
    <w:rsid w:val="00D92440"/>
    <w:rPr>
      <w:sz w:val="24"/>
    </w:rPr>
  </w:style>
  <w:style w:type="character" w:customStyle="1" w:styleId="PidipaginaCarattere">
    <w:name w:val="Piè di pagina Carattere"/>
    <w:basedOn w:val="Car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character" w:customStyle="1" w:styleId="Titolo3Carattere">
    <w:name w:val="Titolo 3 Carattere"/>
    <w:basedOn w:val="Carpredefinitoparagrafo"/>
    <w:link w:val="Titolo3"/>
    <w:rsid w:val="0055300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AAAAAAA </vt:lpstr>
    </vt:vector>
  </TitlesOfParts>
  <Company>Alta Risoluzione Sas</Company>
  <LinksUpToDate>false</LinksUpToDate>
  <CharactersWithSpaces>1996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.</cp:lastModifiedBy>
  <cp:revision>9</cp:revision>
  <cp:lastPrinted>2016-06-07T14:47:00Z</cp:lastPrinted>
  <dcterms:created xsi:type="dcterms:W3CDTF">2016-05-30T13:29:00Z</dcterms:created>
  <dcterms:modified xsi:type="dcterms:W3CDTF">2016-06-07T14:47:00Z</dcterms:modified>
</cp:coreProperties>
</file>