
<file path=[Content_Types].xml><?xml version="1.0" encoding="utf-8"?>
<Types xmlns="http://schemas.openxmlformats.org/package/2006/content-types">
  <Override PartName="/word/footnotes.xml" ContentType="application/vnd.openxmlformats-officedocument.wordprocessingml.footnot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05AAE" w:rsidRPr="00F53474" w:rsidRDefault="00005AAE">
      <w:pPr>
        <w:jc w:val="both"/>
        <w:rPr>
          <w:rFonts w:ascii="Arial" w:hAnsi="Arial"/>
          <w:i/>
          <w:sz w:val="20"/>
        </w:rPr>
      </w:pPr>
      <w:bookmarkStart w:id="0" w:name="_GoBack"/>
      <w:bookmarkEnd w:id="0"/>
    </w:p>
    <w:p w:rsidR="00005AAE" w:rsidRPr="00F53474" w:rsidRDefault="00005AAE">
      <w:pPr>
        <w:jc w:val="both"/>
        <w:rPr>
          <w:rFonts w:ascii="Arial" w:hAnsi="Arial"/>
          <w:i/>
          <w:sz w:val="20"/>
        </w:rPr>
      </w:pPr>
    </w:p>
    <w:p w:rsidR="008E1B4C" w:rsidRDefault="008E1B4C">
      <w:pPr>
        <w:jc w:val="both"/>
        <w:rPr>
          <w:rFonts w:ascii="Arial" w:hAnsi="Arial"/>
          <w:i/>
          <w:sz w:val="20"/>
        </w:rPr>
      </w:pPr>
    </w:p>
    <w:p w:rsidR="00CE4DCC" w:rsidRDefault="00CE4DCC">
      <w:pPr>
        <w:jc w:val="both"/>
        <w:rPr>
          <w:rFonts w:ascii="Arial" w:hAnsi="Arial"/>
          <w:i/>
          <w:sz w:val="20"/>
        </w:rPr>
      </w:pPr>
    </w:p>
    <w:p w:rsidR="00624A77" w:rsidRDefault="00624A77">
      <w:pPr>
        <w:jc w:val="both"/>
        <w:rPr>
          <w:rFonts w:ascii="Arial" w:hAnsi="Arial"/>
          <w:i/>
          <w:sz w:val="20"/>
        </w:rPr>
      </w:pPr>
    </w:p>
    <w:p w:rsidR="00624A77" w:rsidRDefault="00624A77">
      <w:pPr>
        <w:jc w:val="both"/>
        <w:rPr>
          <w:rFonts w:ascii="Arial" w:hAnsi="Arial"/>
          <w:i/>
          <w:sz w:val="20"/>
        </w:rPr>
      </w:pPr>
    </w:p>
    <w:p w:rsidR="00E90A9C" w:rsidRDefault="00E90A9C">
      <w:pPr>
        <w:jc w:val="both"/>
        <w:rPr>
          <w:rFonts w:ascii="Arial" w:hAnsi="Arial"/>
          <w:i/>
          <w:sz w:val="20"/>
        </w:rPr>
      </w:pPr>
    </w:p>
    <w:p w:rsidR="00624A77" w:rsidRDefault="00624A77">
      <w:pPr>
        <w:jc w:val="both"/>
        <w:rPr>
          <w:rFonts w:ascii="Arial" w:hAnsi="Arial"/>
          <w:i/>
          <w:sz w:val="20"/>
        </w:rPr>
      </w:pPr>
    </w:p>
    <w:p w:rsidR="00CE4DCC" w:rsidRDefault="00CE4DCC">
      <w:pPr>
        <w:jc w:val="both"/>
        <w:rPr>
          <w:rFonts w:ascii="Arial" w:hAnsi="Arial"/>
          <w:i/>
          <w:sz w:val="20"/>
        </w:rPr>
      </w:pPr>
    </w:p>
    <w:p w:rsidR="008E1B4C" w:rsidRDefault="008E1B4C">
      <w:pPr>
        <w:jc w:val="both"/>
        <w:rPr>
          <w:rFonts w:ascii="Arial" w:hAnsi="Arial"/>
          <w:i/>
          <w:sz w:val="20"/>
        </w:rPr>
      </w:pPr>
    </w:p>
    <w:p w:rsidR="00CE4DCC" w:rsidRDefault="00E90A9C">
      <w:pPr>
        <w:jc w:val="both"/>
        <w:rPr>
          <w:rFonts w:ascii="Arial" w:hAnsi="Arial"/>
          <w:i/>
          <w:sz w:val="20"/>
        </w:rPr>
      </w:pPr>
      <w:r>
        <w:rPr>
          <w:rFonts w:ascii="Arial" w:hAnsi="Arial"/>
          <w:i/>
          <w:sz w:val="20"/>
          <w:lang w:val="en-US"/>
        </w:rPr>
        <w:t>Assago, February 23</w:t>
      </w:r>
      <w:r w:rsidR="00DB0602" w:rsidRPr="002B7309">
        <w:rPr>
          <w:rFonts w:ascii="Arial" w:hAnsi="Arial"/>
          <w:i/>
          <w:sz w:val="20"/>
          <w:lang w:val="en-US"/>
        </w:rPr>
        <w:t>, 2015</w:t>
      </w:r>
    </w:p>
    <w:p w:rsidR="00CE4DCC" w:rsidRDefault="00CE4DCC">
      <w:pPr>
        <w:jc w:val="both"/>
        <w:rPr>
          <w:rFonts w:ascii="Arial" w:hAnsi="Arial"/>
          <w:i/>
          <w:sz w:val="20"/>
        </w:rPr>
      </w:pPr>
    </w:p>
    <w:p w:rsidR="00CE4DCC" w:rsidRDefault="00CE4DCC">
      <w:pPr>
        <w:jc w:val="both"/>
        <w:rPr>
          <w:rFonts w:ascii="Arial" w:hAnsi="Arial"/>
          <w:i/>
          <w:sz w:val="20"/>
        </w:rPr>
      </w:pPr>
    </w:p>
    <w:p w:rsidR="00E90A9C" w:rsidRDefault="00E90A9C">
      <w:pPr>
        <w:jc w:val="both"/>
        <w:rPr>
          <w:rFonts w:ascii="Arial" w:hAnsi="Arial"/>
          <w:i/>
          <w:sz w:val="20"/>
        </w:rPr>
      </w:pPr>
    </w:p>
    <w:p w:rsidR="00CE4DCC" w:rsidRDefault="00CE4DCC">
      <w:pPr>
        <w:jc w:val="both"/>
        <w:rPr>
          <w:rFonts w:ascii="Arial" w:hAnsi="Arial"/>
          <w:i/>
          <w:sz w:val="20"/>
        </w:rPr>
      </w:pPr>
    </w:p>
    <w:p w:rsidR="00005AAE" w:rsidRPr="008948B6" w:rsidRDefault="00005AAE">
      <w:pPr>
        <w:jc w:val="both"/>
        <w:rPr>
          <w:rFonts w:ascii="Arial" w:hAnsi="Arial"/>
          <w:i/>
          <w:sz w:val="20"/>
        </w:rPr>
      </w:pPr>
      <w:r w:rsidRPr="00283318">
        <w:rPr>
          <w:rFonts w:ascii="Arial" w:hAnsi="Arial"/>
          <w:i/>
          <w:sz w:val="20"/>
        </w:rPr>
        <w:tab/>
        <w:t xml:space="preserve">                                              </w:t>
      </w:r>
    </w:p>
    <w:p w:rsidR="004E6AE6" w:rsidRDefault="004E6AE6" w:rsidP="00005AAE">
      <w:pPr>
        <w:jc w:val="both"/>
        <w:rPr>
          <w:rFonts w:ascii="Arial" w:hAnsi="Arial"/>
          <w:i/>
          <w:color w:val="000000"/>
          <w:sz w:val="20"/>
        </w:rPr>
      </w:pPr>
    </w:p>
    <w:p w:rsidR="009E494C" w:rsidRPr="009E494C" w:rsidRDefault="00DB0602" w:rsidP="009E494C">
      <w:pPr>
        <w:pStyle w:val="Titolo1"/>
        <w:spacing w:before="0" w:after="0"/>
        <w:jc w:val="both"/>
        <w:rPr>
          <w:color w:val="000000"/>
          <w:sz w:val="20"/>
        </w:rPr>
      </w:pPr>
      <w:r w:rsidRPr="002B7309">
        <w:rPr>
          <w:sz w:val="20"/>
          <w:lang w:val="en-US"/>
        </w:rPr>
        <w:t>XYLEXPO AMONG ITALY’S TOP EXHIBITIONS</w:t>
      </w:r>
    </w:p>
    <w:p w:rsidR="00EC6E77" w:rsidRPr="009E494C" w:rsidRDefault="00EC6E77" w:rsidP="009E494C">
      <w:pPr>
        <w:jc w:val="both"/>
        <w:rPr>
          <w:rFonts w:ascii="Arial" w:hAnsi="Arial"/>
          <w:b/>
          <w:sz w:val="20"/>
        </w:rPr>
      </w:pPr>
    </w:p>
    <w:p w:rsidR="00005AAE" w:rsidRPr="00F854BC" w:rsidRDefault="00005AAE" w:rsidP="009E494C">
      <w:pPr>
        <w:jc w:val="both"/>
        <w:rPr>
          <w:rFonts w:ascii="Arial" w:hAnsi="Arial"/>
          <w:b/>
          <w:color w:val="000000"/>
          <w:sz w:val="20"/>
          <w:szCs w:val="30"/>
        </w:rPr>
      </w:pPr>
    </w:p>
    <w:p w:rsidR="0058252A" w:rsidRDefault="00DB0602" w:rsidP="009E494C">
      <w:pPr>
        <w:pStyle w:val="testo"/>
        <w:spacing w:line="240" w:lineRule="auto"/>
        <w:rPr>
          <w:rFonts w:ascii="Arial" w:hAnsi="Arial"/>
          <w:sz w:val="20"/>
        </w:rPr>
      </w:pPr>
      <w:r w:rsidRPr="002B7309">
        <w:rPr>
          <w:rFonts w:ascii="Arial" w:hAnsi="Arial"/>
          <w:color w:val="auto"/>
          <w:sz w:val="20"/>
          <w:lang w:val="en-US"/>
        </w:rPr>
        <w:t>The Italian Ministry of Economic Development has recently published the list of strategic trade fairs for Italian economy. These events will be entitled to receive funds from the "Made in Italy" financing plan included in the state budget law (now Stability Act in Italy)</w:t>
      </w:r>
    </w:p>
    <w:p w:rsidR="0058252A" w:rsidRDefault="0058252A" w:rsidP="009E494C">
      <w:pPr>
        <w:pStyle w:val="testo"/>
        <w:spacing w:line="240" w:lineRule="auto"/>
        <w:rPr>
          <w:rFonts w:ascii="Arial" w:hAnsi="Arial"/>
          <w:sz w:val="20"/>
        </w:rPr>
      </w:pPr>
    </w:p>
    <w:p w:rsidR="008F4D1B" w:rsidRDefault="00DB0602" w:rsidP="006026DC">
      <w:pPr>
        <w:pStyle w:val="testo"/>
        <w:spacing w:line="240" w:lineRule="auto"/>
        <w:rPr>
          <w:rFonts w:ascii="Arial" w:hAnsi="Arial"/>
          <w:sz w:val="20"/>
        </w:rPr>
      </w:pPr>
      <w:r w:rsidRPr="002B7309">
        <w:rPr>
          <w:rFonts w:ascii="Arial" w:hAnsi="Arial"/>
          <w:color w:val="auto"/>
          <w:sz w:val="20"/>
          <w:lang w:val="en-US"/>
        </w:rPr>
        <w:t xml:space="preserve">The biennial exhibition of woodworking technology and furniture industry supplies − celebrating its twenty-fifth anniversary </w:t>
      </w:r>
      <w:r w:rsidRPr="002B7309">
        <w:rPr>
          <w:rFonts w:ascii="Arial" w:hAnsi="Arial"/>
          <w:b/>
          <w:color w:val="auto"/>
          <w:sz w:val="20"/>
          <w:lang w:val="en-US"/>
        </w:rPr>
        <w:t>from Tuesday 24 to Saturday 28, May 2016</w:t>
      </w:r>
      <w:r w:rsidRPr="002B7309">
        <w:rPr>
          <w:rFonts w:ascii="Arial" w:hAnsi="Arial"/>
          <w:color w:val="auto"/>
          <w:sz w:val="20"/>
          <w:lang w:val="en-US"/>
        </w:rPr>
        <w:t xml:space="preserve">, in the Fieramilano-Rho expo center − has been recognized as an “industrial policy vehicle” that benefits the industry. As such, it has been included in the short list of </w:t>
      </w:r>
      <w:r w:rsidRPr="002B7309">
        <w:rPr>
          <w:rFonts w:ascii="Arial" w:hAnsi="Arial"/>
          <w:b/>
          <w:color w:val="auto"/>
          <w:sz w:val="20"/>
          <w:lang w:val="en-US"/>
        </w:rPr>
        <w:t>“top-32 exhibitions”</w:t>
      </w:r>
      <w:r w:rsidRPr="002B7309">
        <w:rPr>
          <w:rFonts w:ascii="Arial" w:hAnsi="Arial"/>
          <w:color w:val="auto"/>
          <w:sz w:val="20"/>
          <w:lang w:val="en-US"/>
        </w:rPr>
        <w:t xml:space="preserve"> considered as events of primary importance, not only for their role to the benefit of made-in-Italy and Italian enterprise globalization, but also because they are excellent showcases on a global scale, places where exhibitors and visitors from all over the world meet and interact, generating value for the global supply chain.</w:t>
      </w:r>
    </w:p>
    <w:p w:rsidR="007A4F23" w:rsidRDefault="007A4F23" w:rsidP="006026DC">
      <w:pPr>
        <w:pStyle w:val="testo"/>
        <w:spacing w:line="240" w:lineRule="auto"/>
        <w:rPr>
          <w:rFonts w:ascii="Arial" w:hAnsi="Arial"/>
          <w:sz w:val="20"/>
        </w:rPr>
      </w:pPr>
    </w:p>
    <w:p w:rsidR="00870741" w:rsidRDefault="00DB0602" w:rsidP="006026DC">
      <w:pPr>
        <w:pStyle w:val="testo"/>
        <w:spacing w:line="240" w:lineRule="auto"/>
        <w:rPr>
          <w:rFonts w:ascii="Arial" w:hAnsi="Arial"/>
          <w:i/>
          <w:sz w:val="20"/>
        </w:rPr>
      </w:pPr>
      <w:r w:rsidRPr="002B7309">
        <w:rPr>
          <w:rFonts w:ascii="Arial" w:hAnsi="Arial"/>
          <w:i/>
          <w:color w:val="auto"/>
          <w:sz w:val="20"/>
          <w:lang w:val="en-US"/>
        </w:rPr>
        <w:t>“We have been working hard for this recognition, which acknowledges the supremacy of Xylexpo among Italian industry events”,</w:t>
      </w:r>
      <w:r w:rsidRPr="002B7309">
        <w:rPr>
          <w:rFonts w:ascii="Arial" w:hAnsi="Arial"/>
          <w:color w:val="auto"/>
          <w:sz w:val="20"/>
          <w:lang w:val="en-US"/>
        </w:rPr>
        <w:t xml:space="preserve"> said </w:t>
      </w:r>
      <w:r w:rsidRPr="002B7309">
        <w:rPr>
          <w:rFonts w:ascii="Arial" w:hAnsi="Arial"/>
          <w:b/>
          <w:color w:val="auto"/>
          <w:sz w:val="20"/>
          <w:lang w:val="en-US"/>
        </w:rPr>
        <w:t>Dario Corbetta</w:t>
      </w:r>
      <w:r w:rsidRPr="002B7309">
        <w:rPr>
          <w:rFonts w:ascii="Arial" w:hAnsi="Arial"/>
          <w:color w:val="auto"/>
          <w:sz w:val="20"/>
          <w:lang w:val="en-US"/>
        </w:rPr>
        <w:t>, exhibition director, with great satisfaction.</w:t>
      </w:r>
      <w:r w:rsidR="007A4F23">
        <w:rPr>
          <w:rFonts w:ascii="Arial" w:hAnsi="Arial"/>
          <w:sz w:val="20"/>
        </w:rPr>
        <w:t xml:space="preserve"> </w:t>
      </w:r>
      <w:r w:rsidRPr="002B7309">
        <w:rPr>
          <w:rFonts w:ascii="Arial" w:hAnsi="Arial"/>
          <w:i/>
          <w:color w:val="auto"/>
          <w:sz w:val="20"/>
          <w:lang w:val="en-US"/>
        </w:rPr>
        <w:t xml:space="preserve">“We have experienced very difficult years, not only for the economic situation </w:t>
      </w:r>
      <w:r w:rsidRPr="002B7309">
        <w:rPr>
          <w:rFonts w:ascii="Arial" w:hAnsi="Arial"/>
          <w:color w:val="auto"/>
          <w:sz w:val="20"/>
          <w:lang w:val="en-US"/>
        </w:rPr>
        <w:t xml:space="preserve">– he added – </w:t>
      </w:r>
      <w:r w:rsidRPr="002B7309">
        <w:rPr>
          <w:rFonts w:ascii="Arial" w:hAnsi="Arial"/>
          <w:i/>
          <w:color w:val="auto"/>
          <w:sz w:val="20"/>
          <w:lang w:val="en-US"/>
        </w:rPr>
        <w:t>and we believe that this decision by the Italian government sets a new starting point, around which we should gather the collaboration and support of all stakeholders, so that the world of wood technology can achieve greater and greater results”.</w:t>
      </w:r>
    </w:p>
    <w:p w:rsidR="00870741" w:rsidRDefault="00870741" w:rsidP="006026DC">
      <w:pPr>
        <w:pStyle w:val="testo"/>
        <w:spacing w:line="240" w:lineRule="auto"/>
        <w:rPr>
          <w:rFonts w:ascii="Arial" w:hAnsi="Arial"/>
          <w:i/>
          <w:sz w:val="20"/>
        </w:rPr>
      </w:pPr>
    </w:p>
    <w:p w:rsidR="00D73F40" w:rsidRDefault="00DB0602" w:rsidP="009E494C">
      <w:pPr>
        <w:pStyle w:val="testo"/>
        <w:spacing w:line="240" w:lineRule="auto"/>
        <w:rPr>
          <w:rFonts w:ascii="Arial" w:hAnsi="Arial"/>
          <w:sz w:val="20"/>
        </w:rPr>
      </w:pPr>
      <w:r w:rsidRPr="002B7309">
        <w:rPr>
          <w:rFonts w:ascii="Arial" w:hAnsi="Arial"/>
          <w:color w:val="auto"/>
          <w:sz w:val="20"/>
          <w:lang w:val="en-US"/>
        </w:rPr>
        <w:t>The government’s measure allots funds in excess of 40 million Euros, spanning the 2015-2017 period; with these funds, organizers shall deploy events and promotion initiatives to increase Italian export and to strengthen the role of the selected exhibitions as reference for global demand and supply.</w:t>
      </w:r>
    </w:p>
    <w:p w:rsidR="008758E1" w:rsidRDefault="008758E1" w:rsidP="009E494C">
      <w:pPr>
        <w:pStyle w:val="testo"/>
        <w:spacing w:line="240" w:lineRule="auto"/>
        <w:rPr>
          <w:rFonts w:ascii="Arial" w:hAnsi="Arial"/>
          <w:sz w:val="20"/>
        </w:rPr>
      </w:pPr>
    </w:p>
    <w:p w:rsidR="00AF4A45" w:rsidRPr="00AF4A45" w:rsidRDefault="00DB0602" w:rsidP="00AF4A45">
      <w:pPr>
        <w:pStyle w:val="testo"/>
        <w:spacing w:line="240" w:lineRule="auto"/>
        <w:rPr>
          <w:rFonts w:ascii="Arial" w:hAnsi="Arial"/>
          <w:i/>
          <w:sz w:val="20"/>
        </w:rPr>
      </w:pPr>
      <w:r w:rsidRPr="002B7309">
        <w:rPr>
          <w:rFonts w:ascii="Arial" w:hAnsi="Arial"/>
          <w:i/>
          <w:color w:val="auto"/>
          <w:sz w:val="20"/>
          <w:lang w:val="en-US"/>
        </w:rPr>
        <w:t>“This is also a sign of the support from public institutions to wood technology”,</w:t>
      </w:r>
      <w:r w:rsidRPr="002B7309">
        <w:rPr>
          <w:rFonts w:ascii="Arial" w:hAnsi="Arial"/>
          <w:color w:val="auto"/>
          <w:sz w:val="20"/>
          <w:lang w:val="en-US"/>
        </w:rPr>
        <w:t xml:space="preserve"> Corbetta added.</w:t>
      </w:r>
      <w:r w:rsidR="00D73F40">
        <w:rPr>
          <w:rFonts w:ascii="Arial" w:hAnsi="Arial"/>
          <w:sz w:val="20"/>
        </w:rPr>
        <w:t xml:space="preserve"> </w:t>
      </w:r>
      <w:r w:rsidRPr="002B7309">
        <w:rPr>
          <w:rFonts w:ascii="Arial" w:hAnsi="Arial"/>
          <w:i/>
          <w:color w:val="auto"/>
          <w:sz w:val="20"/>
          <w:lang w:val="en-US"/>
        </w:rPr>
        <w:t>“Their attention, through this new measure, shows their determination to clear up the exhibition scenario, often affected by rivalry and overlapping events, and their strong commitment to an industry that export more than 80 percent of its 1.6 billion Euro production, representing as much as 5 percent of the active part of the Italian trade balance. It’s an excellence of made-in-Italy in which we should invest with confidence”.</w:t>
      </w:r>
    </w:p>
    <w:p w:rsidR="00624A77" w:rsidRPr="00AF4A45" w:rsidRDefault="00624A77" w:rsidP="008948B6">
      <w:pPr>
        <w:pStyle w:val="testo"/>
        <w:spacing w:before="240" w:line="240" w:lineRule="auto"/>
        <w:rPr>
          <w:rFonts w:ascii="Arial" w:hAnsi="Arial"/>
          <w:i/>
          <w:sz w:val="20"/>
        </w:rPr>
      </w:pPr>
    </w:p>
    <w:sectPr w:rsidR="00624A77" w:rsidRPr="00AF4A45" w:rsidSect="00005AAE">
      <w:headerReference w:type="first" r:id="rId7"/>
      <w:footerReference w:type="first" r:id="rId8"/>
      <w:pgSz w:w="11906" w:h="16838"/>
      <w:pgMar w:top="1843" w:right="1133" w:bottom="1276" w:left="1800" w:header="1135" w:footer="708" w:gutter="0"/>
      <w:cols w:space="708"/>
      <w:titlePg/>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B35817" w:rsidRDefault="00B35817">
      <w:r>
        <w:separator/>
      </w:r>
    </w:p>
  </w:endnote>
  <w:endnote w:type="continuationSeparator" w:id="0">
    <w:p w:rsidR="00B35817" w:rsidRDefault="00B35817">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20002A87" w:usb1="80000000" w:usb2="00000008" w:usb3="00000000" w:csb0="000001FF" w:csb1="00000000"/>
  </w:font>
  <w:font w:name="Lucida Grande">
    <w:charset w:val="00"/>
    <w:family w:val="auto"/>
    <w:pitch w:val="variable"/>
    <w:sig w:usb0="00000003" w:usb1="00000000" w:usb2="00000000" w:usb3="00000000" w:csb0="00000001" w:csb1="00000000"/>
  </w:font>
  <w:font w:name="Helvetica">
    <w:panose1 w:val="020B0604020202020204"/>
    <w:charset w:val="00"/>
    <w:family w:val="swiss"/>
    <w:notTrueType/>
    <w:pitch w:val="variable"/>
    <w:sig w:usb0="00000003" w:usb1="00000000" w:usb2="00000000" w:usb3="00000000" w:csb0="00000001" w:csb1="00000000"/>
  </w:font>
  <w:font w:name="Verdana">
    <w:panose1 w:val="020B0604030504040204"/>
    <w:charset w:val="00"/>
    <w:family w:val="swiss"/>
    <w:pitch w:val="variable"/>
    <w:sig w:usb0="20000287" w:usb1="00000000" w:usb2="00000000" w:usb3="00000000" w:csb0="0000019F" w:csb1="00000000"/>
  </w:font>
  <w:font w:name="Futura Light">
    <w:altName w:val="Times New Roman"/>
    <w:charset w:val="00"/>
    <w:family w:val="auto"/>
    <w:pitch w:val="variable"/>
    <w:sig w:usb0="03000003" w:usb1="00000000" w:usb2="00000000" w:usb3="00000000" w:csb0="00000001" w:csb1="00000000"/>
  </w:font>
  <w:font w:name="Calibri">
    <w:panose1 w:val="020F0502020204030204"/>
    <w:charset w:val="00"/>
    <w:family w:val="swiss"/>
    <w:pitch w:val="variable"/>
    <w:sig w:usb0="A00002EF" w:usb1="4000207B" w:usb2="00000000" w:usb3="00000000" w:csb0="0000009F"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14C88" w:rsidRDefault="00BB5631">
    <w:pPr>
      <w:pStyle w:val="Pidipagina"/>
    </w:pPr>
    <w:r>
      <w:pict>
        <v:shapetype id="_x0000_t202" coordsize="21600,21600" o:spt="202" path="m,l,21600r21600,l21600,xe">
          <v:stroke joinstyle="miter"/>
          <v:path gradientshapeok="t" o:connecttype="rect"/>
        </v:shapetype>
        <v:shape id="_x0000_s2053" type="#_x0000_t202" style="position:absolute;margin-left:-4.95pt;margin-top:-45.5pt;width:279pt;height:63pt;z-index:251657728" filled="f" stroked="f">
          <v:textbox style="mso-next-textbox:#_x0000_s2053">
            <w:txbxContent>
              <w:p w:rsidR="00514C88" w:rsidRDefault="00514C88">
                <w:pPr>
                  <w:rPr>
                    <w:rFonts w:ascii="Arial" w:hAnsi="Arial"/>
                    <w:b/>
                    <w:sz w:val="16"/>
                    <w:lang w:val="en-GB"/>
                  </w:rPr>
                </w:pPr>
                <w:r>
                  <w:rPr>
                    <w:rFonts w:ascii="Arial" w:hAnsi="Arial"/>
                    <w:b/>
                    <w:sz w:val="16"/>
                    <w:lang w:val="en-GB"/>
                  </w:rPr>
                  <w:t>PRESS OFFICE</w:t>
                </w:r>
              </w:p>
              <w:p w:rsidR="00514C88" w:rsidRDefault="00514C88">
                <w:pPr>
                  <w:rPr>
                    <w:rFonts w:ascii="Arial" w:hAnsi="Arial"/>
                    <w:color w:val="FF0000"/>
                    <w:sz w:val="16"/>
                    <w:lang w:val="en-GB"/>
                  </w:rPr>
                </w:pPr>
                <w:r>
                  <w:rPr>
                    <w:rFonts w:ascii="Arial" w:hAnsi="Arial"/>
                    <w:color w:val="FF0000"/>
                    <w:sz w:val="16"/>
                    <w:lang w:val="en-GB"/>
                  </w:rPr>
                  <w:t>––––––––––––––––––––––––––––––––––––––––––––––</w:t>
                </w:r>
              </w:p>
              <w:p w:rsidR="00514C88" w:rsidRDefault="00514C88">
                <w:pPr>
                  <w:rPr>
                    <w:rFonts w:ascii="Arial" w:hAnsi="Arial"/>
                    <w:sz w:val="15"/>
                    <w:lang w:val="en-GB"/>
                  </w:rPr>
                </w:pPr>
                <w:r>
                  <w:rPr>
                    <w:rFonts w:ascii="Arial" w:hAnsi="Arial"/>
                    <w:sz w:val="15"/>
                    <w:lang w:val="en-GB"/>
                  </w:rPr>
                  <w:t>Luca Rossetti</w:t>
                </w:r>
              </w:p>
              <w:p w:rsidR="00514C88" w:rsidRDefault="00514C88">
                <w:pPr>
                  <w:rPr>
                    <w:rFonts w:ascii="Arial" w:hAnsi="Arial"/>
                    <w:i/>
                    <w:sz w:val="15"/>
                    <w:lang w:val="en-GB"/>
                  </w:rPr>
                </w:pPr>
                <w:r>
                  <w:rPr>
                    <w:rFonts w:ascii="Arial" w:hAnsi="Arial"/>
                    <w:i/>
                    <w:sz w:val="15"/>
                    <w:lang w:val="en-GB"/>
                  </w:rPr>
                  <w:t>press@xylexpo.com</w:t>
                </w:r>
              </w:p>
              <w:p w:rsidR="00514C88" w:rsidRDefault="00514C88">
                <w:pPr>
                  <w:rPr>
                    <w:rFonts w:ascii="Arial" w:hAnsi="Arial"/>
                    <w:sz w:val="15"/>
                  </w:rPr>
                </w:pPr>
                <w:r>
                  <w:rPr>
                    <w:rFonts w:ascii="Arial" w:hAnsi="Arial"/>
                    <w:sz w:val="15"/>
                  </w:rPr>
                  <w:t>phone +39 02 89210200 - fax +39 02 8259009</w:t>
                </w:r>
              </w:p>
              <w:p w:rsidR="00514C88" w:rsidRDefault="00514C88">
                <w:pPr>
                  <w:rPr>
                    <w:rFonts w:ascii="Futura Light" w:hAnsi="Futura Light"/>
                    <w:sz w:val="16"/>
                  </w:rPr>
                </w:pPr>
              </w:p>
            </w:txbxContent>
          </v:textbox>
        </v:shape>
      </w:pict>
    </w:r>
    <w:r>
      <w:pict>
        <v:shape id="_x0000_s2054" type="#_x0000_t202" style="position:absolute;margin-left:211.05pt;margin-top:-45.5pt;width:4in;height:1in;z-index:251658752" filled="f" stroked="f">
          <v:textbox style="mso-next-textbox:#_x0000_s2054">
            <w:txbxContent>
              <w:p w:rsidR="00514C88" w:rsidRDefault="00514C88">
                <w:pPr>
                  <w:rPr>
                    <w:rFonts w:ascii="Arial" w:hAnsi="Arial"/>
                    <w:b/>
                    <w:sz w:val="16"/>
                  </w:rPr>
                </w:pPr>
              </w:p>
              <w:p w:rsidR="00514C88" w:rsidRDefault="00514C88">
                <w:pPr>
                  <w:rPr>
                    <w:rFonts w:ascii="Arial" w:hAnsi="Arial"/>
                    <w:color w:val="FF0000"/>
                    <w:sz w:val="16"/>
                  </w:rPr>
                </w:pPr>
                <w:r>
                  <w:rPr>
                    <w:rFonts w:ascii="Arial" w:hAnsi="Arial"/>
                    <w:color w:val="FF0000"/>
                    <w:sz w:val="16"/>
                  </w:rPr>
                  <w:t>––––––––––––––––––––––––––––––––––––––––––––––––––––––––––</w:t>
                </w:r>
              </w:p>
              <w:p w:rsidR="00514C88" w:rsidRDefault="00514C88">
                <w:pPr>
                  <w:rPr>
                    <w:rFonts w:ascii="Arial" w:hAnsi="Arial"/>
                    <w:sz w:val="15"/>
                  </w:rPr>
                </w:pPr>
                <w:r>
                  <w:rPr>
                    <w:rFonts w:ascii="Arial" w:hAnsi="Arial"/>
                    <w:sz w:val="15"/>
                  </w:rPr>
                  <w:t>CEPRA - Centro promozionale Acimall spa</w:t>
                </w:r>
              </w:p>
              <w:p w:rsidR="00514C88" w:rsidRDefault="00514C88">
                <w:pPr>
                  <w:rPr>
                    <w:rFonts w:ascii="Arial" w:hAnsi="Arial"/>
                    <w:sz w:val="15"/>
                  </w:rPr>
                </w:pPr>
                <w:r>
                  <w:rPr>
                    <w:rFonts w:ascii="Arial" w:hAnsi="Arial"/>
                    <w:sz w:val="15"/>
                  </w:rPr>
                  <w:t xml:space="preserve">Centro direzionale Milanofiori </w:t>
                </w:r>
              </w:p>
              <w:p w:rsidR="00514C88" w:rsidRDefault="00514C88">
                <w:pPr>
                  <w:rPr>
                    <w:rFonts w:ascii="Arial" w:hAnsi="Arial"/>
                    <w:sz w:val="15"/>
                  </w:rPr>
                </w:pPr>
                <w:r>
                  <w:rPr>
                    <w:rFonts w:ascii="Arial" w:hAnsi="Arial"/>
                    <w:sz w:val="15"/>
                  </w:rPr>
                  <w:t>1a Strada - Palazzo F3 - I-20090 Assago (Milano)</w:t>
                </w:r>
              </w:p>
              <w:p w:rsidR="00514C88" w:rsidRDefault="00514C88">
                <w:pPr>
                  <w:rPr>
                    <w:rFonts w:ascii="Arial" w:hAnsi="Arial"/>
                    <w:i/>
                    <w:sz w:val="15"/>
                  </w:rPr>
                </w:pPr>
                <w:r>
                  <w:rPr>
                    <w:rFonts w:ascii="Arial" w:hAnsi="Arial"/>
                    <w:i/>
                    <w:sz w:val="15"/>
                  </w:rPr>
                  <w:t>www.xylexpo.com - info@xylexpo.com</w:t>
                </w:r>
              </w:p>
              <w:p w:rsidR="00514C88" w:rsidRDefault="00514C88"/>
            </w:txbxContent>
          </v:textbox>
        </v:shape>
      </w:pic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B35817" w:rsidRDefault="00B35817">
      <w:r>
        <w:separator/>
      </w:r>
    </w:p>
  </w:footnote>
  <w:footnote w:type="continuationSeparator" w:id="0">
    <w:p w:rsidR="00B35817" w:rsidRDefault="00B35817">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14C88" w:rsidRPr="00667085" w:rsidRDefault="00BB5631" w:rsidP="00005AAE">
    <w:pPr>
      <w:pStyle w:val="Intestazione"/>
      <w:rPr>
        <w:sz w:val="8"/>
      </w:rPr>
    </w:pPr>
    <w:r>
      <w:rPr>
        <w:sz w:val="8"/>
      </w:rPr>
      <w:pict>
        <v:shapetype id="_x0000_t202" coordsize="21600,21600" o:spt="202" path="m,l,21600r21600,l21600,xe">
          <v:stroke joinstyle="miter"/>
          <v:path gradientshapeok="t" o:connecttype="rect"/>
        </v:shapetype>
        <v:shape id="_x0000_s2052" type="#_x0000_t202" style="position:absolute;margin-left:139.05pt;margin-top:-17.65pt;width:351pt;height:74.55pt;z-index:251656704" filled="f" stroked="f">
          <v:textbox style="mso-next-textbox:#_x0000_s2052">
            <w:txbxContent>
              <w:p w:rsidR="00514C88" w:rsidRDefault="00514C88">
                <w:pPr>
                  <w:rPr>
                    <w:rFonts w:ascii="Arial" w:hAnsi="Arial"/>
                    <w:color w:val="C0C0C0"/>
                    <w:sz w:val="48"/>
                    <w:lang w:val="en-GB"/>
                  </w:rPr>
                </w:pPr>
                <w:r>
                  <w:rPr>
                    <w:rFonts w:ascii="Arial" w:hAnsi="Arial"/>
                    <w:color w:val="C0C0C0"/>
                    <w:sz w:val="48"/>
                    <w:lang w:val="en-GB"/>
                  </w:rPr>
                  <w:t xml:space="preserve">                           </w:t>
                </w:r>
                <w:r>
                  <w:rPr>
                    <w:rFonts w:ascii="Arial" w:hAnsi="Arial"/>
                    <w:color w:val="C0C0C0"/>
                    <w:sz w:val="36"/>
                    <w:lang w:val="en-GB"/>
                  </w:rPr>
                  <w:t xml:space="preserve"> </w:t>
                </w:r>
                <w:r>
                  <w:rPr>
                    <w:rFonts w:ascii="Arial" w:hAnsi="Arial"/>
                    <w:color w:val="C0C0C0"/>
                    <w:sz w:val="48"/>
                    <w:lang w:val="en-GB"/>
                  </w:rPr>
                  <w:t>press office</w:t>
                </w:r>
              </w:p>
              <w:p w:rsidR="00514C88" w:rsidRDefault="00514C88">
                <w:pPr>
                  <w:rPr>
                    <w:rFonts w:ascii="Arial" w:hAnsi="Arial"/>
                    <w:color w:val="C0C0C0"/>
                    <w:sz w:val="18"/>
                    <w:lang w:val="en-GB"/>
                  </w:rPr>
                </w:pPr>
              </w:p>
              <w:p w:rsidR="00514C88" w:rsidRDefault="00514C88">
                <w:pPr>
                  <w:rPr>
                    <w:rFonts w:ascii="Verdana" w:hAnsi="Verdana"/>
                    <w:sz w:val="16"/>
                    <w:lang w:val="en-GB"/>
                  </w:rPr>
                </w:pPr>
                <w:r>
                  <w:rPr>
                    <w:rFonts w:ascii="Verdana" w:hAnsi="Verdana"/>
                    <w:b/>
                    <w:sz w:val="16"/>
                    <w:lang w:val="en-GB"/>
                  </w:rPr>
                  <w:t>FieraMilano Rho Fairgrounds</w:t>
                </w:r>
                <w:r>
                  <w:rPr>
                    <w:rFonts w:ascii="Verdana" w:hAnsi="Verdana"/>
                    <w:sz w:val="16"/>
                    <w:lang w:val="en-GB"/>
                  </w:rPr>
                  <w:t xml:space="preserve">    </w:t>
                </w:r>
                <w:r>
                  <w:rPr>
                    <w:rFonts w:ascii="Verdana" w:hAnsi="Verdana"/>
                    <w:b/>
                    <w:color w:val="FF0000"/>
                    <w:sz w:val="16"/>
                    <w:lang w:val="en-GB"/>
                  </w:rPr>
                  <w:t>May 24-28, 2016</w:t>
                </w:r>
                <w:r>
                  <w:rPr>
                    <w:rFonts w:ascii="Verdana" w:hAnsi="Verdana"/>
                    <w:sz w:val="16"/>
                    <w:lang w:val="en-GB"/>
                  </w:rPr>
                  <w:t xml:space="preserve">   </w:t>
                </w:r>
              </w:p>
              <w:p w:rsidR="00514C88" w:rsidRDefault="00514C88">
                <w:pPr>
                  <w:rPr>
                    <w:rFonts w:ascii="Verdana" w:hAnsi="Verdana"/>
                    <w:color w:val="333333"/>
                    <w:sz w:val="4"/>
                    <w:lang w:val="en-GB"/>
                  </w:rPr>
                </w:pPr>
              </w:p>
              <w:p w:rsidR="00514C88" w:rsidRPr="00667085" w:rsidRDefault="00514C88">
                <w:pPr>
                  <w:ind w:right="-233"/>
                  <w:rPr>
                    <w:rFonts w:ascii="Verdana" w:hAnsi="Verdana"/>
                    <w:color w:val="333333"/>
                    <w:sz w:val="16"/>
                    <w:lang w:val="en-GB"/>
                  </w:rPr>
                </w:pPr>
                <w:r w:rsidRPr="00667085">
                  <w:rPr>
                    <w:rFonts w:ascii="Verdana" w:hAnsi="Verdana"/>
                    <w:color w:val="333333"/>
                    <w:sz w:val="16"/>
                    <w:lang w:val="en-GB"/>
                  </w:rPr>
                  <w:t>Biennial world exhibition for woodworking technology and furniture supplies</w:t>
                </w:r>
              </w:p>
            </w:txbxContent>
          </v:textbox>
        </v:shape>
      </w:pict>
    </w:r>
  </w:p>
  <w:p w:rsidR="00514C88" w:rsidRDefault="00514C88" w:rsidP="00005AAE">
    <w:pPr>
      <w:pStyle w:val="Intestazione"/>
    </w:pPr>
    <w:r>
      <w:rPr>
        <w:noProof/>
      </w:rPr>
      <w:drawing>
        <wp:inline distT="0" distB="0" distL="0" distR="0">
          <wp:extent cx="1651000" cy="647700"/>
          <wp:effectExtent l="25400" t="0" r="0" b="0"/>
          <wp:docPr id="1" name="Immagine 1" descr="logoXYLEXP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XYLEXPO"/>
                  <pic:cNvPicPr>
                    <a:picLocks noChangeAspect="1" noChangeArrowheads="1"/>
                  </pic:cNvPicPr>
                </pic:nvPicPr>
                <pic:blipFill>
                  <a:blip r:embed="rId1"/>
                  <a:srcRect/>
                  <a:stretch>
                    <a:fillRect/>
                  </a:stretch>
                </pic:blipFill>
                <pic:spPr bwMode="auto">
                  <a:xfrm>
                    <a:off x="0" y="0"/>
                    <a:ext cx="1651000" cy="647700"/>
                  </a:xfrm>
                  <a:prstGeom prst="rect">
                    <a:avLst/>
                  </a:prstGeom>
                  <a:noFill/>
                  <a:ln w="9525">
                    <a:noFill/>
                    <a:miter lim="800000"/>
                    <a:headEnd/>
                    <a:tailEnd/>
                  </a:ln>
                </pic:spPr>
              </pic:pic>
            </a:graphicData>
          </a:graphic>
        </wp:inline>
      </w:drawing>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A3F51A6"/>
    <w:multiLevelType w:val="hybridMultilevel"/>
    <w:tmpl w:val="4CA4895C"/>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Wingdings"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Wingdings"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Wingdings" w:hint="default"/>
      </w:rPr>
    </w:lvl>
    <w:lvl w:ilvl="8" w:tplc="04100005" w:tentative="1">
      <w:start w:val="1"/>
      <w:numFmt w:val="bullet"/>
      <w:lvlText w:val=""/>
      <w:lvlJc w:val="left"/>
      <w:pPr>
        <w:ind w:left="6480" w:hanging="360"/>
      </w:pPr>
      <w:rPr>
        <w:rFonts w:ascii="Wingdings" w:hAnsi="Wingdings" w:hint="default"/>
      </w:rPr>
    </w:lvl>
  </w:abstractNum>
  <w:abstractNum w:abstractNumId="1">
    <w:nsid w:val="17246D86"/>
    <w:multiLevelType w:val="singleLevel"/>
    <w:tmpl w:val="F800D1FC"/>
    <w:lvl w:ilvl="0">
      <w:start w:val="2"/>
      <w:numFmt w:val="bullet"/>
      <w:lvlText w:val="-"/>
      <w:lvlJc w:val="left"/>
      <w:pPr>
        <w:tabs>
          <w:tab w:val="num" w:pos="360"/>
        </w:tabs>
        <w:ind w:left="360" w:hanging="360"/>
      </w:pPr>
      <w:rPr>
        <w:rFonts w:hint="default"/>
      </w:rPr>
    </w:lvl>
  </w:abstractNum>
  <w:abstractNum w:abstractNumId="2">
    <w:nsid w:val="539F3982"/>
    <w:multiLevelType w:val="hybridMultilevel"/>
    <w:tmpl w:val="E6EEF774"/>
    <w:lvl w:ilvl="0" w:tplc="04100001">
      <w:start w:val="1"/>
      <w:numFmt w:val="bullet"/>
      <w:lvlText w:val=""/>
      <w:lvlJc w:val="left"/>
      <w:pPr>
        <w:tabs>
          <w:tab w:val="num" w:pos="720"/>
        </w:tabs>
        <w:ind w:left="720" w:hanging="360"/>
      </w:pPr>
      <w:rPr>
        <w:rFonts w:ascii="Symbol" w:hAnsi="Symbol" w:hint="default"/>
      </w:rPr>
    </w:lvl>
    <w:lvl w:ilvl="1" w:tplc="04100003" w:tentative="1">
      <w:start w:val="1"/>
      <w:numFmt w:val="bullet"/>
      <w:lvlText w:val="o"/>
      <w:lvlJc w:val="left"/>
      <w:pPr>
        <w:tabs>
          <w:tab w:val="num" w:pos="1440"/>
        </w:tabs>
        <w:ind w:left="1440" w:hanging="360"/>
      </w:pPr>
      <w:rPr>
        <w:rFonts w:ascii="Courier New" w:hAnsi="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3">
    <w:nsid w:val="7FF22CDC"/>
    <w:multiLevelType w:val="hybridMultilevel"/>
    <w:tmpl w:val="3198EE60"/>
    <w:lvl w:ilvl="0" w:tplc="04100001">
      <w:start w:val="1"/>
      <w:numFmt w:val="bullet"/>
      <w:lvlText w:val=""/>
      <w:lvlJc w:val="left"/>
      <w:pPr>
        <w:tabs>
          <w:tab w:val="num" w:pos="360"/>
        </w:tabs>
        <w:ind w:left="360" w:hanging="360"/>
      </w:pPr>
      <w:rPr>
        <w:rFonts w:ascii="Symbol" w:eastAsia="Times New Roman" w:hAnsi="Symbol" w:cs="Times New Roman" w:hint="default"/>
        <w:u w:val="none"/>
      </w:rPr>
    </w:lvl>
    <w:lvl w:ilvl="1" w:tplc="04100003" w:tentative="1">
      <w:start w:val="1"/>
      <w:numFmt w:val="bullet"/>
      <w:lvlText w:val="o"/>
      <w:lvlJc w:val="left"/>
      <w:pPr>
        <w:tabs>
          <w:tab w:val="num" w:pos="1080"/>
        </w:tabs>
        <w:ind w:left="1080" w:hanging="360"/>
      </w:pPr>
      <w:rPr>
        <w:rFonts w:ascii="Courier New" w:hAnsi="Courier New" w:hint="default"/>
      </w:rPr>
    </w:lvl>
    <w:lvl w:ilvl="2" w:tplc="04100005" w:tentative="1">
      <w:start w:val="1"/>
      <w:numFmt w:val="bullet"/>
      <w:lvlText w:val=""/>
      <w:lvlJc w:val="left"/>
      <w:pPr>
        <w:tabs>
          <w:tab w:val="num" w:pos="1800"/>
        </w:tabs>
        <w:ind w:left="1800" w:hanging="360"/>
      </w:pPr>
      <w:rPr>
        <w:rFonts w:ascii="Wingdings" w:hAnsi="Wingdings" w:hint="default"/>
      </w:rPr>
    </w:lvl>
    <w:lvl w:ilvl="3" w:tplc="04100001" w:tentative="1">
      <w:start w:val="1"/>
      <w:numFmt w:val="bullet"/>
      <w:lvlText w:val=""/>
      <w:lvlJc w:val="left"/>
      <w:pPr>
        <w:tabs>
          <w:tab w:val="num" w:pos="2520"/>
        </w:tabs>
        <w:ind w:left="2520" w:hanging="360"/>
      </w:pPr>
      <w:rPr>
        <w:rFonts w:ascii="Symbol" w:hAnsi="Symbol" w:hint="default"/>
      </w:rPr>
    </w:lvl>
    <w:lvl w:ilvl="4" w:tplc="04100003" w:tentative="1">
      <w:start w:val="1"/>
      <w:numFmt w:val="bullet"/>
      <w:lvlText w:val="o"/>
      <w:lvlJc w:val="left"/>
      <w:pPr>
        <w:tabs>
          <w:tab w:val="num" w:pos="3240"/>
        </w:tabs>
        <w:ind w:left="3240" w:hanging="360"/>
      </w:pPr>
      <w:rPr>
        <w:rFonts w:ascii="Courier New" w:hAnsi="Courier New" w:hint="default"/>
      </w:rPr>
    </w:lvl>
    <w:lvl w:ilvl="5" w:tplc="04100005" w:tentative="1">
      <w:start w:val="1"/>
      <w:numFmt w:val="bullet"/>
      <w:lvlText w:val=""/>
      <w:lvlJc w:val="left"/>
      <w:pPr>
        <w:tabs>
          <w:tab w:val="num" w:pos="3960"/>
        </w:tabs>
        <w:ind w:left="3960" w:hanging="360"/>
      </w:pPr>
      <w:rPr>
        <w:rFonts w:ascii="Wingdings" w:hAnsi="Wingdings" w:hint="default"/>
      </w:rPr>
    </w:lvl>
    <w:lvl w:ilvl="6" w:tplc="04100001" w:tentative="1">
      <w:start w:val="1"/>
      <w:numFmt w:val="bullet"/>
      <w:lvlText w:val=""/>
      <w:lvlJc w:val="left"/>
      <w:pPr>
        <w:tabs>
          <w:tab w:val="num" w:pos="4680"/>
        </w:tabs>
        <w:ind w:left="4680" w:hanging="360"/>
      </w:pPr>
      <w:rPr>
        <w:rFonts w:ascii="Symbol" w:hAnsi="Symbol" w:hint="default"/>
      </w:rPr>
    </w:lvl>
    <w:lvl w:ilvl="7" w:tplc="04100003" w:tentative="1">
      <w:start w:val="1"/>
      <w:numFmt w:val="bullet"/>
      <w:lvlText w:val="o"/>
      <w:lvlJc w:val="left"/>
      <w:pPr>
        <w:tabs>
          <w:tab w:val="num" w:pos="5400"/>
        </w:tabs>
        <w:ind w:left="5400" w:hanging="360"/>
      </w:pPr>
      <w:rPr>
        <w:rFonts w:ascii="Courier New" w:hAnsi="Courier New" w:hint="default"/>
      </w:rPr>
    </w:lvl>
    <w:lvl w:ilvl="8" w:tplc="04100005" w:tentative="1">
      <w:start w:val="1"/>
      <w:numFmt w:val="bullet"/>
      <w:lvlText w:val=""/>
      <w:lvlJc w:val="left"/>
      <w:pPr>
        <w:tabs>
          <w:tab w:val="num" w:pos="6120"/>
        </w:tabs>
        <w:ind w:left="6120" w:hanging="360"/>
      </w:pPr>
      <w:rPr>
        <w:rFonts w:ascii="Wingdings" w:hAnsi="Wingdings" w:hint="default"/>
      </w:rPr>
    </w:lvl>
  </w:abstractNum>
  <w:num w:numId="1">
    <w:abstractNumId w:val="0"/>
  </w:num>
  <w:num w:numId="2">
    <w:abstractNumId w:val="1"/>
  </w:num>
  <w:num w:numId="3">
    <w:abstractNumId w:val="3"/>
  </w:num>
  <w:num w:numId="4">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proofState w:spelling="clean"/>
  <w:doNotTrackMoves/>
  <w:defaultTabStop w:val="720"/>
  <w:hyphenationZone w:val="283"/>
  <w:displayHorizontalDrawingGridEvery w:val="0"/>
  <w:displayVerticalDrawingGridEvery w:val="0"/>
  <w:doNotUseMarginsForDrawingGridOrigin/>
  <w:noPunctuationKerning/>
  <w:characterSpacingControl w:val="doNotCompress"/>
  <w:hdrShapeDefaults>
    <o:shapedefaults v:ext="edit" spidmax="4098"/>
    <o:shapelayout v:ext="edit">
      <o:idmap v:ext="edit" data="2"/>
    </o:shapelayout>
  </w:hdrShapeDefaults>
  <w:footnotePr>
    <w:footnote w:id="-1"/>
    <w:footnote w:id="0"/>
  </w:footnotePr>
  <w:endnotePr>
    <w:endnote w:id="-1"/>
    <w:endnote w:id="0"/>
  </w:endnotePr>
  <w:compat/>
  <w:rsids>
    <w:rsidRoot w:val="00A832AA"/>
    <w:rsid w:val="0000305A"/>
    <w:rsid w:val="00005AAE"/>
    <w:rsid w:val="000258B8"/>
    <w:rsid w:val="00056C32"/>
    <w:rsid w:val="00070F09"/>
    <w:rsid w:val="00074EAF"/>
    <w:rsid w:val="0009530C"/>
    <w:rsid w:val="000B5666"/>
    <w:rsid w:val="000D0B01"/>
    <w:rsid w:val="00104702"/>
    <w:rsid w:val="00120FC2"/>
    <w:rsid w:val="00130B79"/>
    <w:rsid w:val="00141CA9"/>
    <w:rsid w:val="00143FAC"/>
    <w:rsid w:val="00180CAE"/>
    <w:rsid w:val="001C6173"/>
    <w:rsid w:val="001D5489"/>
    <w:rsid w:val="001E4243"/>
    <w:rsid w:val="00216810"/>
    <w:rsid w:val="00217A29"/>
    <w:rsid w:val="00253A38"/>
    <w:rsid w:val="00260152"/>
    <w:rsid w:val="00265C93"/>
    <w:rsid w:val="002679EA"/>
    <w:rsid w:val="002765B5"/>
    <w:rsid w:val="002872D6"/>
    <w:rsid w:val="002A6B82"/>
    <w:rsid w:val="002B1221"/>
    <w:rsid w:val="002B149A"/>
    <w:rsid w:val="002B7309"/>
    <w:rsid w:val="0030667B"/>
    <w:rsid w:val="0032726A"/>
    <w:rsid w:val="003336A8"/>
    <w:rsid w:val="003338ED"/>
    <w:rsid w:val="00342A72"/>
    <w:rsid w:val="00346047"/>
    <w:rsid w:val="00357863"/>
    <w:rsid w:val="003740FB"/>
    <w:rsid w:val="003825CF"/>
    <w:rsid w:val="003A1431"/>
    <w:rsid w:val="003A5C39"/>
    <w:rsid w:val="003D34FC"/>
    <w:rsid w:val="004063E7"/>
    <w:rsid w:val="004255B4"/>
    <w:rsid w:val="00430D79"/>
    <w:rsid w:val="004464FB"/>
    <w:rsid w:val="0045085E"/>
    <w:rsid w:val="00453EC9"/>
    <w:rsid w:val="004B4D84"/>
    <w:rsid w:val="004E6AE6"/>
    <w:rsid w:val="0050585C"/>
    <w:rsid w:val="00505B5D"/>
    <w:rsid w:val="00514C88"/>
    <w:rsid w:val="00531D7B"/>
    <w:rsid w:val="005361C9"/>
    <w:rsid w:val="00540E71"/>
    <w:rsid w:val="00542E0F"/>
    <w:rsid w:val="00550A18"/>
    <w:rsid w:val="005660F1"/>
    <w:rsid w:val="00572A22"/>
    <w:rsid w:val="00572A89"/>
    <w:rsid w:val="00573B3B"/>
    <w:rsid w:val="0058252A"/>
    <w:rsid w:val="005844F6"/>
    <w:rsid w:val="00592B22"/>
    <w:rsid w:val="005A7B82"/>
    <w:rsid w:val="005C0CD2"/>
    <w:rsid w:val="005D753D"/>
    <w:rsid w:val="005E2BD6"/>
    <w:rsid w:val="005E6AF9"/>
    <w:rsid w:val="005F0AF6"/>
    <w:rsid w:val="006026DC"/>
    <w:rsid w:val="006103F8"/>
    <w:rsid w:val="00621A9A"/>
    <w:rsid w:val="00621F2B"/>
    <w:rsid w:val="00624A77"/>
    <w:rsid w:val="0063117E"/>
    <w:rsid w:val="0066109B"/>
    <w:rsid w:val="006756A0"/>
    <w:rsid w:val="00695A67"/>
    <w:rsid w:val="006B1AA5"/>
    <w:rsid w:val="006B67FE"/>
    <w:rsid w:val="006D79FC"/>
    <w:rsid w:val="00715892"/>
    <w:rsid w:val="00746122"/>
    <w:rsid w:val="00757D60"/>
    <w:rsid w:val="00761260"/>
    <w:rsid w:val="0077625D"/>
    <w:rsid w:val="007A0587"/>
    <w:rsid w:val="007A2ABF"/>
    <w:rsid w:val="007A4F23"/>
    <w:rsid w:val="007A79F2"/>
    <w:rsid w:val="007B5CDB"/>
    <w:rsid w:val="00800883"/>
    <w:rsid w:val="00800D42"/>
    <w:rsid w:val="00830334"/>
    <w:rsid w:val="008403E6"/>
    <w:rsid w:val="00845EBD"/>
    <w:rsid w:val="00870741"/>
    <w:rsid w:val="008758E1"/>
    <w:rsid w:val="008948B6"/>
    <w:rsid w:val="00897DBD"/>
    <w:rsid w:val="008B4E8D"/>
    <w:rsid w:val="008D11F5"/>
    <w:rsid w:val="008D5B35"/>
    <w:rsid w:val="008E1B4C"/>
    <w:rsid w:val="008F4CFE"/>
    <w:rsid w:val="008F4D1B"/>
    <w:rsid w:val="009007F1"/>
    <w:rsid w:val="00905694"/>
    <w:rsid w:val="009067D7"/>
    <w:rsid w:val="00917468"/>
    <w:rsid w:val="00931CD9"/>
    <w:rsid w:val="00933A0A"/>
    <w:rsid w:val="00942414"/>
    <w:rsid w:val="00944488"/>
    <w:rsid w:val="009604E9"/>
    <w:rsid w:val="009655D0"/>
    <w:rsid w:val="00970526"/>
    <w:rsid w:val="009865C1"/>
    <w:rsid w:val="009D1088"/>
    <w:rsid w:val="009E494C"/>
    <w:rsid w:val="00A075AD"/>
    <w:rsid w:val="00A14021"/>
    <w:rsid w:val="00A158FC"/>
    <w:rsid w:val="00A17F32"/>
    <w:rsid w:val="00A52E9E"/>
    <w:rsid w:val="00A832AA"/>
    <w:rsid w:val="00AC5725"/>
    <w:rsid w:val="00AC690D"/>
    <w:rsid w:val="00AD23B8"/>
    <w:rsid w:val="00AD47A3"/>
    <w:rsid w:val="00AE0375"/>
    <w:rsid w:val="00AF4A45"/>
    <w:rsid w:val="00AF77BC"/>
    <w:rsid w:val="00B00619"/>
    <w:rsid w:val="00B131D5"/>
    <w:rsid w:val="00B22698"/>
    <w:rsid w:val="00B25217"/>
    <w:rsid w:val="00B35817"/>
    <w:rsid w:val="00B5200C"/>
    <w:rsid w:val="00B57D00"/>
    <w:rsid w:val="00B71A9C"/>
    <w:rsid w:val="00B769CF"/>
    <w:rsid w:val="00B9106A"/>
    <w:rsid w:val="00BA4EBC"/>
    <w:rsid w:val="00BB5631"/>
    <w:rsid w:val="00BB6AFC"/>
    <w:rsid w:val="00BC4ACC"/>
    <w:rsid w:val="00BC5575"/>
    <w:rsid w:val="00BC64E1"/>
    <w:rsid w:val="00C161EE"/>
    <w:rsid w:val="00C302ED"/>
    <w:rsid w:val="00C30C05"/>
    <w:rsid w:val="00C31855"/>
    <w:rsid w:val="00C3631B"/>
    <w:rsid w:val="00C4396E"/>
    <w:rsid w:val="00C55D6B"/>
    <w:rsid w:val="00C72F5C"/>
    <w:rsid w:val="00C80EFA"/>
    <w:rsid w:val="00C81A35"/>
    <w:rsid w:val="00C95A83"/>
    <w:rsid w:val="00CB6905"/>
    <w:rsid w:val="00CC0115"/>
    <w:rsid w:val="00CD7E05"/>
    <w:rsid w:val="00CE4DCC"/>
    <w:rsid w:val="00D0105B"/>
    <w:rsid w:val="00D165B6"/>
    <w:rsid w:val="00D263CE"/>
    <w:rsid w:val="00D6786C"/>
    <w:rsid w:val="00D73F40"/>
    <w:rsid w:val="00D7569D"/>
    <w:rsid w:val="00D75F9B"/>
    <w:rsid w:val="00D93B77"/>
    <w:rsid w:val="00D94F15"/>
    <w:rsid w:val="00DB0602"/>
    <w:rsid w:val="00DF1E28"/>
    <w:rsid w:val="00E124D6"/>
    <w:rsid w:val="00E32518"/>
    <w:rsid w:val="00E34D93"/>
    <w:rsid w:val="00E40A71"/>
    <w:rsid w:val="00E6073B"/>
    <w:rsid w:val="00E82714"/>
    <w:rsid w:val="00E84B67"/>
    <w:rsid w:val="00E851D5"/>
    <w:rsid w:val="00E90A9C"/>
    <w:rsid w:val="00EA5488"/>
    <w:rsid w:val="00EB63FB"/>
    <w:rsid w:val="00EC4949"/>
    <w:rsid w:val="00EC53A0"/>
    <w:rsid w:val="00EC6C7B"/>
    <w:rsid w:val="00EC6E77"/>
    <w:rsid w:val="00EE0C44"/>
    <w:rsid w:val="00EE4C96"/>
    <w:rsid w:val="00F15136"/>
    <w:rsid w:val="00F525F6"/>
    <w:rsid w:val="00F854BC"/>
    <w:rsid w:val="00F8576F"/>
    <w:rsid w:val="00F873FD"/>
    <w:rsid w:val="00F94AD6"/>
    <w:rsid w:val="00FA66BF"/>
    <w:rsid w:val="00FA7BE8"/>
    <w:rsid w:val="00FF4FDD"/>
  </w:rsids>
  <m:mathPr>
    <m:mathFont m:val="Cambria Math"/>
    <m:brkBin m:val="before"/>
    <m:brkBinSub m:val="--"/>
    <m:smallFrac/>
    <m:dispDef/>
    <m:lMargin m:val="0"/>
    <m:rMargin m:val="0"/>
    <m:defJc m:val="centerGroup"/>
    <m:wrapRight/>
    <m:intLim m:val="subSup"/>
    <m:naryLim m:val="subSup"/>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oNotEmbedSmartTag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it-IT" w:eastAsia="it-IT"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 List" w:uiPriority="0"/>
    <w:lsdException w:name="Table Grid" w:semiHidden="0" w:uiPriority="59" w:unhideWhenUsed="0"/>
    <w:lsdException w:name="Placeholder Text" w:unhideWhenUsed="0"/>
    <w:lsdException w:name="No Spacing"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6756A0"/>
    <w:rPr>
      <w:sz w:val="24"/>
    </w:rPr>
  </w:style>
  <w:style w:type="paragraph" w:styleId="Titolo1">
    <w:name w:val="heading 1"/>
    <w:basedOn w:val="Normale"/>
    <w:next w:val="Normale"/>
    <w:link w:val="Titolo1Carattere"/>
    <w:qFormat/>
    <w:rsid w:val="006756A0"/>
    <w:pPr>
      <w:keepNext/>
      <w:spacing w:before="240" w:after="60"/>
      <w:outlineLvl w:val="0"/>
    </w:pPr>
    <w:rPr>
      <w:rFonts w:ascii="Arial" w:hAnsi="Arial"/>
      <w:b/>
      <w:kern w:val="32"/>
      <w:sz w:val="32"/>
      <w:szCs w:val="32"/>
    </w:rPr>
  </w:style>
  <w:style w:type="paragraph" w:styleId="Titolo5">
    <w:name w:val="heading 5"/>
    <w:basedOn w:val="Normale"/>
    <w:next w:val="Normale"/>
    <w:qFormat/>
    <w:rsid w:val="00D92440"/>
    <w:pPr>
      <w:keepNext/>
      <w:jc w:val="center"/>
      <w:outlineLvl w:val="4"/>
    </w:pPr>
    <w:rPr>
      <w:i/>
      <w:sz w:val="32"/>
    </w:rPr>
  </w:style>
  <w:style w:type="paragraph" w:styleId="Titolo6">
    <w:name w:val="heading 6"/>
    <w:basedOn w:val="Normale"/>
    <w:next w:val="Normale"/>
    <w:qFormat/>
    <w:rsid w:val="00D92440"/>
    <w:pPr>
      <w:keepNext/>
      <w:jc w:val="center"/>
      <w:outlineLvl w:val="5"/>
    </w:pPr>
    <w:rPr>
      <w:b/>
      <w:sz w:val="32"/>
    </w:rPr>
  </w:style>
  <w:style w:type="paragraph" w:styleId="Titolo7">
    <w:name w:val="heading 7"/>
    <w:basedOn w:val="Normale"/>
    <w:next w:val="Normale"/>
    <w:qFormat/>
    <w:rsid w:val="006756A0"/>
    <w:pPr>
      <w:keepNext/>
      <w:ind w:left="142"/>
      <w:jc w:val="both"/>
      <w:outlineLvl w:val="6"/>
    </w:pPr>
    <w:rPr>
      <w:rFonts w:ascii="Arial" w:hAnsi="Arial"/>
      <w:i/>
      <w:sz w:val="20"/>
    </w:rPr>
  </w:style>
  <w:style w:type="paragraph" w:styleId="Titolo8">
    <w:name w:val="heading 8"/>
    <w:basedOn w:val="Normale"/>
    <w:next w:val="Normale"/>
    <w:qFormat/>
    <w:rsid w:val="00D92440"/>
    <w:pPr>
      <w:keepNext/>
      <w:jc w:val="both"/>
      <w:outlineLvl w:val="7"/>
    </w:pPr>
    <w:rPr>
      <w:i/>
    </w:rPr>
  </w:style>
  <w:style w:type="paragraph" w:styleId="Titolo9">
    <w:name w:val="heading 9"/>
    <w:basedOn w:val="Normale"/>
    <w:next w:val="Normale"/>
    <w:qFormat/>
    <w:rsid w:val="006756A0"/>
    <w:pPr>
      <w:spacing w:before="240" w:after="60"/>
      <w:outlineLvl w:val="8"/>
    </w:pPr>
    <w:rPr>
      <w:rFonts w:ascii="Arial" w:hAnsi="Arial"/>
      <w:sz w:val="22"/>
      <w:szCs w:val="22"/>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qFormat/>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rsid w:val="00250011"/>
    <w:rPr>
      <w:rFonts w:ascii="Arial" w:hAnsi="Arial"/>
      <w:b/>
      <w:kern w:val="32"/>
      <w:sz w:val="32"/>
      <w:szCs w:val="32"/>
    </w:rPr>
  </w:style>
  <w:style w:type="paragraph" w:styleId="Intestazione">
    <w:name w:val="header"/>
    <w:basedOn w:val="Normale"/>
    <w:rsid w:val="006756A0"/>
    <w:pPr>
      <w:tabs>
        <w:tab w:val="center" w:pos="4819"/>
        <w:tab w:val="right" w:pos="9638"/>
      </w:tabs>
    </w:pPr>
  </w:style>
  <w:style w:type="paragraph" w:styleId="Pidipagina">
    <w:name w:val="footer"/>
    <w:basedOn w:val="Normale"/>
    <w:rsid w:val="006756A0"/>
    <w:pPr>
      <w:tabs>
        <w:tab w:val="center" w:pos="4819"/>
        <w:tab w:val="right" w:pos="9638"/>
      </w:tabs>
    </w:pPr>
  </w:style>
  <w:style w:type="character" w:styleId="Collegamentoipertestuale">
    <w:name w:val="Hyperlink"/>
    <w:basedOn w:val="Carpredefinitoparagrafo"/>
    <w:uiPriority w:val="99"/>
    <w:rsid w:val="006756A0"/>
    <w:rPr>
      <w:color w:val="0000FF"/>
      <w:u w:val="single"/>
    </w:rPr>
  </w:style>
  <w:style w:type="paragraph" w:styleId="Testofumetto">
    <w:name w:val="Balloon Text"/>
    <w:basedOn w:val="Normale"/>
    <w:link w:val="TestofumettoCarattere"/>
    <w:uiPriority w:val="99"/>
    <w:semiHidden/>
    <w:rsid w:val="006756A0"/>
    <w:rPr>
      <w:rFonts w:ascii="Lucida Grande" w:hAnsi="Lucida Grande"/>
      <w:sz w:val="18"/>
      <w:szCs w:val="18"/>
    </w:rPr>
  </w:style>
  <w:style w:type="character" w:customStyle="1" w:styleId="TestofumettoCarattere">
    <w:name w:val="Testo fumetto Carattere"/>
    <w:basedOn w:val="Carpredefinitoparagrafo"/>
    <w:link w:val="Testofumetto"/>
    <w:uiPriority w:val="99"/>
    <w:semiHidden/>
    <w:rsid w:val="00250011"/>
    <w:rPr>
      <w:rFonts w:ascii="Lucida Grande" w:hAnsi="Lucida Grande"/>
      <w:sz w:val="18"/>
      <w:szCs w:val="18"/>
    </w:rPr>
  </w:style>
  <w:style w:type="character" w:styleId="Collegamentovisitato">
    <w:name w:val="FollowedHyperlink"/>
    <w:basedOn w:val="Carpredefinitoparagrafo"/>
    <w:rsid w:val="00DE5207"/>
    <w:rPr>
      <w:color w:val="800080"/>
      <w:u w:val="single"/>
    </w:rPr>
  </w:style>
  <w:style w:type="character" w:customStyle="1" w:styleId="Titolo5Carattere">
    <w:name w:val="Titolo 5 Carattere"/>
    <w:basedOn w:val="Carpredefinitoparagrafo"/>
    <w:rsid w:val="00D92440"/>
    <w:rPr>
      <w:i/>
      <w:sz w:val="32"/>
    </w:rPr>
  </w:style>
  <w:style w:type="paragraph" w:customStyle="1" w:styleId="Normale1">
    <w:name w:val="Normale1"/>
    <w:basedOn w:val="Titolo1"/>
    <w:rsid w:val="006756A0"/>
    <w:pPr>
      <w:spacing w:before="0" w:after="0"/>
    </w:pPr>
    <w:rPr>
      <w:rFonts w:ascii="Helvetica" w:hAnsi="Helvetica"/>
      <w:bCs/>
      <w:kern w:val="0"/>
      <w:sz w:val="20"/>
      <w:szCs w:val="24"/>
    </w:rPr>
  </w:style>
  <w:style w:type="paragraph" w:customStyle="1" w:styleId="testo">
    <w:name w:val="testo"/>
    <w:rsid w:val="006756A0"/>
    <w:pPr>
      <w:autoSpaceDE w:val="0"/>
      <w:autoSpaceDN w:val="0"/>
      <w:adjustRightInd w:val="0"/>
      <w:spacing w:line="360" w:lineRule="atLeast"/>
      <w:jc w:val="both"/>
    </w:pPr>
    <w:rPr>
      <w:rFonts w:ascii="Verdana" w:hAnsi="Verdana"/>
      <w:color w:val="000000"/>
      <w:sz w:val="24"/>
    </w:rPr>
  </w:style>
  <w:style w:type="character" w:customStyle="1" w:styleId="col1">
    <w:name w:val="col1"/>
    <w:basedOn w:val="Carpredefinitoparagrafo"/>
    <w:rsid w:val="006756A0"/>
  </w:style>
  <w:style w:type="character" w:customStyle="1" w:styleId="Titolo6Carattere">
    <w:name w:val="Titolo 6 Carattere"/>
    <w:basedOn w:val="Carpredefinitoparagrafo"/>
    <w:rsid w:val="00D92440"/>
    <w:rPr>
      <w:b/>
      <w:sz w:val="32"/>
    </w:rPr>
  </w:style>
  <w:style w:type="character" w:customStyle="1" w:styleId="Titolo8Carattere">
    <w:name w:val="Titolo 8 Carattere"/>
    <w:basedOn w:val="Carpredefinitoparagrafo"/>
    <w:rsid w:val="00D92440"/>
    <w:rPr>
      <w:i/>
      <w:sz w:val="24"/>
    </w:rPr>
  </w:style>
  <w:style w:type="character" w:customStyle="1" w:styleId="Titolo7Carattere">
    <w:name w:val="Titolo 7 Carattere"/>
    <w:basedOn w:val="Carpredefinitoparagrafo"/>
    <w:rsid w:val="00D92440"/>
    <w:rPr>
      <w:rFonts w:ascii="Arial" w:hAnsi="Arial"/>
      <w:i/>
    </w:rPr>
  </w:style>
  <w:style w:type="character" w:customStyle="1" w:styleId="Titolo9Carattere">
    <w:name w:val="Titolo 9 Carattere"/>
    <w:basedOn w:val="Carpredefinitoparagrafo"/>
    <w:rsid w:val="00D92440"/>
    <w:rPr>
      <w:rFonts w:ascii="Arial" w:hAnsi="Arial"/>
      <w:sz w:val="22"/>
      <w:szCs w:val="22"/>
    </w:rPr>
  </w:style>
  <w:style w:type="character" w:customStyle="1" w:styleId="IntestazioneCarattere">
    <w:name w:val="Intestazione Carattere"/>
    <w:basedOn w:val="Carpredefinitoparagrafo"/>
    <w:rsid w:val="00D92440"/>
    <w:rPr>
      <w:sz w:val="24"/>
    </w:rPr>
  </w:style>
  <w:style w:type="character" w:customStyle="1" w:styleId="PidipaginaCarattere">
    <w:name w:val="Piè di pagina Carattere"/>
    <w:basedOn w:val="Carpredefinitoparagrafo"/>
    <w:rsid w:val="00D92440"/>
    <w:rPr>
      <w:sz w:val="24"/>
    </w:rPr>
  </w:style>
  <w:style w:type="paragraph" w:styleId="Rientrocorpodeltesto3">
    <w:name w:val="Body Text Indent 3"/>
    <w:basedOn w:val="Normale"/>
    <w:rsid w:val="00D92440"/>
    <w:pPr>
      <w:ind w:left="360"/>
      <w:jc w:val="both"/>
    </w:pPr>
  </w:style>
  <w:style w:type="character" w:customStyle="1" w:styleId="Rientrocorpodeltesto3Carattere">
    <w:name w:val="Rientro corpo del testo 3 Carattere"/>
    <w:basedOn w:val="Carpredefinitoparagrafo"/>
    <w:rsid w:val="00D92440"/>
    <w:rPr>
      <w:sz w:val="24"/>
    </w:rPr>
  </w:style>
  <w:style w:type="paragraph" w:styleId="Corpodeltesto">
    <w:name w:val="Body Text"/>
    <w:basedOn w:val="Normale"/>
    <w:rsid w:val="00D92440"/>
    <w:pPr>
      <w:jc w:val="both"/>
    </w:pPr>
  </w:style>
  <w:style w:type="character" w:customStyle="1" w:styleId="CorpodeltestoCarattere">
    <w:name w:val="Corpo del testo Carattere"/>
    <w:basedOn w:val="Carpredefinitoparagrafo"/>
    <w:rsid w:val="00D92440"/>
    <w:rPr>
      <w:sz w:val="24"/>
    </w:rPr>
  </w:style>
  <w:style w:type="paragraph" w:styleId="Rientrocorpodeltesto2">
    <w:name w:val="Body Text Indent 2"/>
    <w:basedOn w:val="Normale"/>
    <w:rsid w:val="00D92440"/>
    <w:pPr>
      <w:ind w:left="360"/>
      <w:jc w:val="both"/>
    </w:pPr>
    <w:rPr>
      <w:i/>
    </w:rPr>
  </w:style>
  <w:style w:type="character" w:customStyle="1" w:styleId="Rientrocorpodeltesto2Carattere">
    <w:name w:val="Rientro corpo del testo 2 Carattere"/>
    <w:basedOn w:val="Carpredefinitoparagrafo"/>
    <w:rsid w:val="00D92440"/>
    <w:rPr>
      <w:i/>
      <w:sz w:val="24"/>
    </w:rPr>
  </w:style>
  <w:style w:type="paragraph" w:customStyle="1" w:styleId="Testopredefinito">
    <w:name w:val="Testo predefinito"/>
    <w:basedOn w:val="Normale"/>
    <w:rsid w:val="00D92440"/>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it-IT" w:eastAsia="it-I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oNotSaveAsSingleFile/>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microsoft.com/office/2007/relationships/stylesWithEffects" Target="stylesWithEffect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Pages>
  <Words>366</Words>
  <Characters>2088</Characters>
  <Application>Microsoft Office Word</Application>
  <DocSecurity>0</DocSecurity>
  <Lines>17</Lines>
  <Paragraphs>4</Paragraphs>
  <ScaleCrop>false</ScaleCrop>
  <HeadingPairs>
    <vt:vector size="2" baseType="variant">
      <vt:variant>
        <vt:lpstr>Title</vt:lpstr>
      </vt:variant>
      <vt:variant>
        <vt:i4>1</vt:i4>
      </vt:variant>
    </vt:vector>
  </HeadingPairs>
  <TitlesOfParts>
    <vt:vector size="1" baseType="lpstr">
      <vt:lpstr>AAAAAAA </vt:lpstr>
    </vt:vector>
  </TitlesOfParts>
  <Company>Alta Risoluzione Sas</Company>
  <LinksUpToDate>false</LinksUpToDate>
  <CharactersWithSpaces>2450</CharactersWithSpaces>
  <SharedDoc>false</SharedDoc>
  <HLinks>
    <vt:vector size="36" baseType="variant">
      <vt:variant>
        <vt:i4>2490493</vt:i4>
      </vt:variant>
      <vt:variant>
        <vt:i4>12</vt:i4>
      </vt:variant>
      <vt:variant>
        <vt:i4>0</vt:i4>
      </vt:variant>
      <vt:variant>
        <vt:i4>5</vt:i4>
      </vt:variant>
      <vt:variant>
        <vt:lpwstr>http://www.xylexpo.com</vt:lpwstr>
      </vt:variant>
      <vt:variant>
        <vt:lpwstr/>
      </vt:variant>
      <vt:variant>
        <vt:i4>1638477</vt:i4>
      </vt:variant>
      <vt:variant>
        <vt:i4>9</vt:i4>
      </vt:variant>
      <vt:variant>
        <vt:i4>0</vt:i4>
      </vt:variant>
      <vt:variant>
        <vt:i4>5</vt:i4>
      </vt:variant>
      <vt:variant>
        <vt:lpwstr>http://bit.ly/HQKQYg</vt:lpwstr>
      </vt:variant>
      <vt:variant>
        <vt:lpwstr/>
      </vt:variant>
      <vt:variant>
        <vt:i4>983048</vt:i4>
      </vt:variant>
      <vt:variant>
        <vt:i4>6</vt:i4>
      </vt:variant>
      <vt:variant>
        <vt:i4>0</vt:i4>
      </vt:variant>
      <vt:variant>
        <vt:i4>5</vt:i4>
      </vt:variant>
      <vt:variant>
        <vt:lpwstr>http://bit.ly/HZ8boi</vt:lpwstr>
      </vt:variant>
      <vt:variant>
        <vt:lpwstr/>
      </vt:variant>
      <vt:variant>
        <vt:i4>2490493</vt:i4>
      </vt:variant>
      <vt:variant>
        <vt:i4>3</vt:i4>
      </vt:variant>
      <vt:variant>
        <vt:i4>0</vt:i4>
      </vt:variant>
      <vt:variant>
        <vt:i4>5</vt:i4>
      </vt:variant>
      <vt:variant>
        <vt:lpwstr>http://www.xylexpo.com</vt:lpwstr>
      </vt:variant>
      <vt:variant>
        <vt:lpwstr/>
      </vt:variant>
      <vt:variant>
        <vt:i4>2490493</vt:i4>
      </vt:variant>
      <vt:variant>
        <vt:i4>0</vt:i4>
      </vt:variant>
      <vt:variant>
        <vt:i4>0</vt:i4>
      </vt:variant>
      <vt:variant>
        <vt:i4>5</vt:i4>
      </vt:variant>
      <vt:variant>
        <vt:lpwstr>http://www.xylexpo.com</vt:lpwstr>
      </vt:variant>
      <vt:variant>
        <vt:lpwstr/>
      </vt:variant>
      <vt:variant>
        <vt:i4>7077896</vt:i4>
      </vt:variant>
      <vt:variant>
        <vt:i4>12755</vt:i4>
      </vt:variant>
      <vt:variant>
        <vt:i4>1025</vt:i4>
      </vt:variant>
      <vt:variant>
        <vt:i4>1</vt:i4>
      </vt:variant>
      <vt:variant>
        <vt:lpwstr>logoXYLEXPO</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AAAAAAA </dc:title>
  <dc:subject/>
  <dc:creator>••• •••</dc:creator>
  <cp:keywords/>
  <cp:lastModifiedBy>Piero Borroni</cp:lastModifiedBy>
  <cp:revision>2</cp:revision>
  <cp:lastPrinted>2014-12-15T09:51:00Z</cp:lastPrinted>
  <dcterms:created xsi:type="dcterms:W3CDTF">2015-02-25T11:35:00Z</dcterms:created>
  <dcterms:modified xsi:type="dcterms:W3CDTF">2015-02-25T11:35:00Z</dcterms:modified>
</cp:coreProperties>
</file>