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624A77" w:rsidRDefault="00624A77">
      <w:pPr>
        <w:jc w:val="both"/>
        <w:rPr>
          <w:rFonts w:ascii="Arial" w:hAnsi="Arial"/>
          <w:i/>
          <w:sz w:val="20"/>
        </w:rPr>
      </w:pPr>
    </w:p>
    <w:p w:rsidR="00624A77" w:rsidRDefault="00624A77">
      <w:pPr>
        <w:jc w:val="both"/>
        <w:rPr>
          <w:rFonts w:ascii="Arial" w:hAnsi="Arial"/>
          <w:i/>
          <w:sz w:val="20"/>
        </w:rPr>
      </w:pPr>
    </w:p>
    <w:p w:rsidR="00624A77" w:rsidRDefault="00624A77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005AA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 w:rsidR="00F854BC">
        <w:rPr>
          <w:rFonts w:ascii="Arial" w:hAnsi="Arial"/>
          <w:i/>
          <w:sz w:val="20"/>
        </w:rPr>
        <w:t>18 febbraio 2015</w:t>
      </w:r>
      <w:r w:rsidR="008F2148">
        <w:rPr>
          <w:rFonts w:ascii="Arial" w:hAnsi="Arial"/>
          <w:i/>
          <w:sz w:val="20"/>
        </w:rPr>
        <w:t xml:space="preserve">  </w:t>
      </w: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CE4DCC" w:rsidRDefault="00CE4DCC">
      <w:pPr>
        <w:jc w:val="both"/>
        <w:rPr>
          <w:rFonts w:ascii="Arial" w:hAnsi="Arial"/>
          <w:i/>
          <w:sz w:val="20"/>
        </w:rPr>
      </w:pPr>
    </w:p>
    <w:p w:rsidR="00005AAE" w:rsidRPr="008948B6" w:rsidRDefault="00005AA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ab/>
        <w:t xml:space="preserve">                                              </w:t>
      </w:r>
    </w:p>
    <w:p w:rsidR="004E6AE6" w:rsidRDefault="004E6AE6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9E494C" w:rsidRPr="009E494C" w:rsidRDefault="003A5C39" w:rsidP="009E494C">
      <w:pPr>
        <w:pStyle w:val="Titolo1"/>
        <w:spacing w:before="0" w:after="0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XYLEXPO FRA LE </w:t>
      </w:r>
      <w:r w:rsidR="00F854BC">
        <w:rPr>
          <w:color w:val="000000"/>
          <w:sz w:val="20"/>
        </w:rPr>
        <w:t>“FIERE TOP” ITALIANE</w:t>
      </w:r>
    </w:p>
    <w:p w:rsidR="00EC6E77" w:rsidRPr="009E494C" w:rsidRDefault="00EC6E77" w:rsidP="009E494C">
      <w:pPr>
        <w:jc w:val="both"/>
        <w:rPr>
          <w:rFonts w:ascii="Arial" w:hAnsi="Arial"/>
          <w:b/>
          <w:sz w:val="20"/>
        </w:rPr>
      </w:pPr>
    </w:p>
    <w:p w:rsidR="00005AAE" w:rsidRPr="00F854BC" w:rsidRDefault="00005AAE" w:rsidP="009E494C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:rsidR="0058252A" w:rsidRDefault="00F854BC" w:rsidP="009E494C">
      <w:pPr>
        <w:pStyle w:val="testo"/>
        <w:spacing w:line="240" w:lineRule="auto"/>
        <w:rPr>
          <w:rFonts w:ascii="Arial" w:hAnsi="Arial"/>
          <w:sz w:val="20"/>
        </w:rPr>
      </w:pPr>
      <w:r w:rsidRPr="00F854BC">
        <w:rPr>
          <w:rFonts w:ascii="Arial" w:hAnsi="Arial"/>
          <w:sz w:val="20"/>
        </w:rPr>
        <w:t xml:space="preserve">Il Ministero dello sviluppo economico ha reso noto nei giorni scorsi l’elenco degli </w:t>
      </w:r>
      <w:r w:rsidRPr="008F4D1B">
        <w:rPr>
          <w:rFonts w:ascii="Arial" w:hAnsi="Arial"/>
          <w:b/>
          <w:sz w:val="20"/>
        </w:rPr>
        <w:t>eventi fieristici ritenuti strategici per l’economia italiana</w:t>
      </w:r>
      <w:r w:rsidRPr="00F854BC">
        <w:rPr>
          <w:rFonts w:ascii="Arial" w:hAnsi="Arial"/>
          <w:sz w:val="20"/>
        </w:rPr>
        <w:t xml:space="preserve"> e che, come tali, potranno accedere a fondi dedicati nell’ambito del piano di sostegno al “Made in Italy”</w:t>
      </w:r>
      <w:r w:rsidR="00944488">
        <w:rPr>
          <w:rFonts w:ascii="Arial" w:hAnsi="Arial"/>
          <w:sz w:val="20"/>
        </w:rPr>
        <w:t xml:space="preserve"> previsti nella Legge di stabilità</w:t>
      </w:r>
      <w:r w:rsidRPr="00F854BC">
        <w:rPr>
          <w:rFonts w:ascii="Arial" w:hAnsi="Arial"/>
          <w:sz w:val="20"/>
        </w:rPr>
        <w:t>.</w:t>
      </w:r>
    </w:p>
    <w:p w:rsidR="0058252A" w:rsidRDefault="0058252A" w:rsidP="009E494C">
      <w:pPr>
        <w:pStyle w:val="testo"/>
        <w:spacing w:line="240" w:lineRule="auto"/>
        <w:rPr>
          <w:rFonts w:ascii="Arial" w:hAnsi="Arial"/>
          <w:sz w:val="20"/>
        </w:rPr>
      </w:pPr>
    </w:p>
    <w:p w:rsidR="008F4D1B" w:rsidRDefault="00944488" w:rsidP="006026DC">
      <w:pPr>
        <w:pStyle w:val="testo"/>
        <w:spacing w:line="240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t>La biennale mondiale delle tecnologie per la lavorazione del legno e le forniture per l’industria del mobile</w:t>
      </w:r>
      <w:r w:rsidR="00AC5725">
        <w:rPr>
          <w:rFonts w:ascii="Arial" w:hAnsi="Arial"/>
          <w:sz w:val="20"/>
        </w:rPr>
        <w:t xml:space="preserve"> – che </w:t>
      </w:r>
      <w:r w:rsidRPr="00B769CF">
        <w:rPr>
          <w:rFonts w:ascii="Arial" w:hAnsi="Arial"/>
          <w:b/>
          <w:sz w:val="20"/>
        </w:rPr>
        <w:t>da martedì 24 a sabato 28 maggio 2016</w:t>
      </w:r>
      <w:r>
        <w:rPr>
          <w:rFonts w:ascii="Arial" w:hAnsi="Arial"/>
          <w:sz w:val="20"/>
        </w:rPr>
        <w:t xml:space="preserve"> festeggerà, nel quartiere fieristico di Fieramilano-Rho</w:t>
      </w:r>
      <w:r w:rsidR="00AC5725">
        <w:rPr>
          <w:rFonts w:ascii="Arial" w:hAnsi="Arial"/>
          <w:sz w:val="20"/>
        </w:rPr>
        <w:t>,</w:t>
      </w:r>
      <w:r>
        <w:rPr>
          <w:rFonts w:ascii="Arial" w:hAnsi="Arial"/>
          <w:sz w:val="20"/>
        </w:rPr>
        <w:t xml:space="preserve"> la sua venticinquesima edizione – </w:t>
      </w:r>
      <w:r w:rsidR="006026DC">
        <w:rPr>
          <w:rFonts w:ascii="Arial" w:hAnsi="Arial"/>
          <w:sz w:val="20"/>
        </w:rPr>
        <w:t xml:space="preserve">è stata riconosciuta quale “strumento di politica industriale” a favore del settore e, come tale, inserita nell’elenco delle </w:t>
      </w:r>
      <w:r w:rsidR="006026DC" w:rsidRPr="00143FAC">
        <w:rPr>
          <w:rFonts w:ascii="Arial" w:hAnsi="Arial"/>
          <w:b/>
          <w:sz w:val="20"/>
        </w:rPr>
        <w:t xml:space="preserve">“32 fiere top” </w:t>
      </w:r>
      <w:r w:rsidR="006026DC">
        <w:rPr>
          <w:rFonts w:ascii="Arial" w:hAnsi="Arial"/>
          <w:sz w:val="20"/>
        </w:rPr>
        <w:t>che a livello nazionale rappresentano eventi di primaria importanza</w:t>
      </w:r>
      <w:r w:rsidR="0050585C">
        <w:rPr>
          <w:rFonts w:ascii="Arial" w:hAnsi="Arial"/>
          <w:sz w:val="20"/>
        </w:rPr>
        <w:t>; non solo per il ruo</w:t>
      </w:r>
      <w:r w:rsidR="00143FAC">
        <w:rPr>
          <w:rFonts w:ascii="Arial" w:hAnsi="Arial"/>
          <w:sz w:val="20"/>
        </w:rPr>
        <w:t xml:space="preserve">lo che svolgono a favore del “made in Itay” e della internazionalizzazione delle imprese italiane, ma </w:t>
      </w:r>
      <w:r w:rsidR="00D0105B">
        <w:rPr>
          <w:rFonts w:ascii="Arial" w:hAnsi="Arial"/>
          <w:sz w:val="20"/>
        </w:rPr>
        <w:t xml:space="preserve">anche perché </w:t>
      </w:r>
      <w:r w:rsidR="00143FAC">
        <w:rPr>
          <w:rFonts w:ascii="Arial" w:hAnsi="Arial"/>
          <w:sz w:val="20"/>
        </w:rPr>
        <w:t>costituiscono vetrine di eccellenza a livello mondial</w:t>
      </w:r>
      <w:r w:rsidR="00D0105B">
        <w:rPr>
          <w:rFonts w:ascii="Arial" w:hAnsi="Arial"/>
          <w:sz w:val="20"/>
        </w:rPr>
        <w:t xml:space="preserve">e, </w:t>
      </w:r>
      <w:r w:rsidR="00897DBD">
        <w:rPr>
          <w:rFonts w:ascii="Arial" w:hAnsi="Arial"/>
          <w:sz w:val="20"/>
        </w:rPr>
        <w:t xml:space="preserve">luoghi dove espositori e visitatori di tutto il mondo si incontrano e si confrontano </w:t>
      </w:r>
      <w:r w:rsidR="007A4F23">
        <w:rPr>
          <w:rFonts w:ascii="Arial" w:hAnsi="Arial"/>
          <w:sz w:val="20"/>
        </w:rPr>
        <w:t>creando valore per l’intera filiera mondiale.</w:t>
      </w:r>
    </w:p>
    <w:p w:rsidR="007A4F23" w:rsidRDefault="007A4F23" w:rsidP="006026DC">
      <w:pPr>
        <w:pStyle w:val="testo"/>
        <w:spacing w:line="240" w:lineRule="auto"/>
        <w:rPr>
          <w:rFonts w:ascii="Arial" w:hAnsi="Arial"/>
          <w:sz w:val="20"/>
        </w:rPr>
      </w:pPr>
    </w:p>
    <w:p w:rsidR="00870741" w:rsidRDefault="007A4F23" w:rsidP="006026DC">
      <w:pPr>
        <w:pStyle w:val="testo"/>
        <w:spacing w:line="240" w:lineRule="auto"/>
        <w:rPr>
          <w:rFonts w:ascii="Arial" w:hAnsi="Arial"/>
          <w:i/>
          <w:sz w:val="20"/>
        </w:rPr>
      </w:pPr>
      <w:r w:rsidRPr="007A4F23">
        <w:rPr>
          <w:rFonts w:ascii="Arial" w:hAnsi="Arial"/>
          <w:i/>
          <w:sz w:val="20"/>
        </w:rPr>
        <w:t>“Un riconoscimento per il quale abbiamo lavorato e che sancisce l’unicità di Xylexpo nel panorama nazionale degli eventi del settore”,</w:t>
      </w:r>
      <w:r>
        <w:rPr>
          <w:rFonts w:ascii="Arial" w:hAnsi="Arial"/>
          <w:sz w:val="20"/>
        </w:rPr>
        <w:t xml:space="preserve"> ha commentato soddisfatto </w:t>
      </w:r>
      <w:r w:rsidRPr="007A4F23">
        <w:rPr>
          <w:rFonts w:ascii="Arial" w:hAnsi="Arial"/>
          <w:b/>
          <w:sz w:val="20"/>
        </w:rPr>
        <w:t>Dario Corbetta</w:t>
      </w:r>
      <w:r>
        <w:rPr>
          <w:rFonts w:ascii="Arial" w:hAnsi="Arial"/>
          <w:sz w:val="20"/>
        </w:rPr>
        <w:t xml:space="preserve">, direttore della rassegna. </w:t>
      </w:r>
      <w:r w:rsidRPr="007A4F23">
        <w:rPr>
          <w:rFonts w:ascii="Arial" w:hAnsi="Arial"/>
          <w:i/>
          <w:sz w:val="20"/>
        </w:rPr>
        <w:t>“Abbiamo attraversato anni di grande complessità, non solo economica</w:t>
      </w:r>
      <w:r>
        <w:rPr>
          <w:rFonts w:ascii="Arial" w:hAnsi="Arial"/>
          <w:sz w:val="20"/>
        </w:rPr>
        <w:t xml:space="preserve"> – ha aggiunto – </w:t>
      </w:r>
      <w:r w:rsidRPr="00870741">
        <w:rPr>
          <w:rFonts w:ascii="Arial" w:hAnsi="Arial"/>
          <w:i/>
          <w:sz w:val="20"/>
        </w:rPr>
        <w:t xml:space="preserve">e vogliamo credere che questa scelta del governo italiano </w:t>
      </w:r>
      <w:r w:rsidR="00EE0C44" w:rsidRPr="00870741">
        <w:rPr>
          <w:rFonts w:ascii="Arial" w:hAnsi="Arial"/>
          <w:i/>
          <w:sz w:val="20"/>
        </w:rPr>
        <w:t>stabilisca un nuovo punto di partenza attorno al quale concentrare la collaborazione e la condivisione di tutti gli attori coinvolti</w:t>
      </w:r>
      <w:r w:rsidR="00870741">
        <w:rPr>
          <w:rFonts w:ascii="Arial" w:hAnsi="Arial"/>
          <w:i/>
          <w:sz w:val="20"/>
        </w:rPr>
        <w:t>, così che</w:t>
      </w:r>
      <w:r w:rsidR="00870741" w:rsidRPr="00870741">
        <w:rPr>
          <w:rFonts w:ascii="Arial" w:hAnsi="Arial"/>
          <w:i/>
          <w:sz w:val="20"/>
        </w:rPr>
        <w:t xml:space="preserve"> il mondo d</w:t>
      </w:r>
      <w:r w:rsidR="00870741">
        <w:rPr>
          <w:rFonts w:ascii="Arial" w:hAnsi="Arial"/>
          <w:i/>
          <w:sz w:val="20"/>
        </w:rPr>
        <w:t>elle tecnologie per il legno pos</w:t>
      </w:r>
      <w:r w:rsidR="00870741" w:rsidRPr="00870741">
        <w:rPr>
          <w:rFonts w:ascii="Arial" w:hAnsi="Arial"/>
          <w:i/>
          <w:sz w:val="20"/>
        </w:rPr>
        <w:t>sa raccogliere sempre maggiori risultati”.</w:t>
      </w:r>
    </w:p>
    <w:p w:rsidR="00870741" w:rsidRDefault="00870741" w:rsidP="006026DC">
      <w:pPr>
        <w:pStyle w:val="testo"/>
        <w:spacing w:line="240" w:lineRule="auto"/>
        <w:rPr>
          <w:rFonts w:ascii="Arial" w:hAnsi="Arial"/>
          <w:i/>
          <w:sz w:val="20"/>
        </w:rPr>
      </w:pPr>
    </w:p>
    <w:p w:rsidR="00D73F40" w:rsidRDefault="00870741" w:rsidP="009E494C">
      <w:pPr>
        <w:pStyle w:val="testo"/>
        <w:spacing w:line="240" w:lineRule="auto"/>
        <w:rPr>
          <w:rFonts w:ascii="Arial" w:hAnsi="Arial"/>
          <w:sz w:val="20"/>
        </w:rPr>
      </w:pPr>
      <w:r w:rsidRPr="00D73F40">
        <w:rPr>
          <w:rFonts w:ascii="Arial" w:hAnsi="Arial"/>
          <w:sz w:val="20"/>
        </w:rPr>
        <w:t>Il provvedimento governativo mette a disposizione fondi per oltre 40 milioni di euro, spalmati nel periodo 2015-2017,</w:t>
      </w:r>
      <w:r w:rsidR="00D73F40" w:rsidRPr="00D73F40">
        <w:rPr>
          <w:rFonts w:ascii="Arial" w:hAnsi="Arial"/>
          <w:sz w:val="20"/>
        </w:rPr>
        <w:t xml:space="preserve"> </w:t>
      </w:r>
      <w:r w:rsidR="008F4D1B">
        <w:rPr>
          <w:rFonts w:ascii="Arial" w:hAnsi="Arial"/>
          <w:sz w:val="20"/>
        </w:rPr>
        <w:t>con i</w:t>
      </w:r>
      <w:r w:rsidR="00D73F40">
        <w:rPr>
          <w:rFonts w:ascii="Arial" w:hAnsi="Arial"/>
          <w:sz w:val="20"/>
        </w:rPr>
        <w:t xml:space="preserve"> quali gli organizzatori </w:t>
      </w:r>
      <w:r w:rsidR="008F4D1B">
        <w:rPr>
          <w:rFonts w:ascii="Arial" w:hAnsi="Arial"/>
          <w:sz w:val="20"/>
        </w:rPr>
        <w:t>dovr</w:t>
      </w:r>
      <w:r w:rsidR="00D73F40">
        <w:rPr>
          <w:rFonts w:ascii="Arial" w:hAnsi="Arial"/>
          <w:sz w:val="20"/>
        </w:rPr>
        <w:t>anno mettere in campo</w:t>
      </w:r>
      <w:r w:rsidRPr="00D73F40">
        <w:rPr>
          <w:rFonts w:ascii="Arial" w:hAnsi="Arial"/>
          <w:sz w:val="20"/>
        </w:rPr>
        <w:t xml:space="preserve"> </w:t>
      </w:r>
      <w:r w:rsidR="0058252A">
        <w:rPr>
          <w:rFonts w:ascii="Arial" w:hAnsi="Arial"/>
          <w:sz w:val="20"/>
        </w:rPr>
        <w:t xml:space="preserve">eventi e iniziative promozionali </w:t>
      </w:r>
      <w:r w:rsidR="008F4D1B">
        <w:rPr>
          <w:rFonts w:ascii="Arial" w:hAnsi="Arial"/>
          <w:sz w:val="20"/>
        </w:rPr>
        <w:t>per</w:t>
      </w:r>
      <w:r w:rsidR="00D73F40">
        <w:rPr>
          <w:rFonts w:ascii="Arial" w:hAnsi="Arial"/>
          <w:sz w:val="20"/>
        </w:rPr>
        <w:t xml:space="preserve"> increment</w:t>
      </w:r>
      <w:r w:rsidR="008F4D1B">
        <w:rPr>
          <w:rFonts w:ascii="Arial" w:hAnsi="Arial"/>
          <w:sz w:val="20"/>
        </w:rPr>
        <w:t xml:space="preserve">are le nostre esportazioni e </w:t>
      </w:r>
      <w:r w:rsidR="00D73F40">
        <w:rPr>
          <w:rFonts w:ascii="Arial" w:hAnsi="Arial"/>
          <w:sz w:val="20"/>
        </w:rPr>
        <w:t>consolidare ulteriormente il ruolo delle rassegne selezionate quali punti di riferimento per la offerta e la domanda internazionale.</w:t>
      </w:r>
    </w:p>
    <w:p w:rsidR="008758E1" w:rsidRDefault="008758E1" w:rsidP="009E494C">
      <w:pPr>
        <w:pStyle w:val="testo"/>
        <w:spacing w:line="240" w:lineRule="auto"/>
        <w:rPr>
          <w:rFonts w:ascii="Arial" w:hAnsi="Arial"/>
          <w:sz w:val="20"/>
        </w:rPr>
      </w:pPr>
    </w:p>
    <w:p w:rsidR="00AF4A45" w:rsidRPr="00AF4A45" w:rsidRDefault="00D73F40" w:rsidP="00AF4A45">
      <w:pPr>
        <w:pStyle w:val="testo"/>
        <w:spacing w:line="240" w:lineRule="auto"/>
        <w:rPr>
          <w:rFonts w:ascii="Arial" w:hAnsi="Arial"/>
          <w:i/>
          <w:sz w:val="20"/>
        </w:rPr>
      </w:pPr>
      <w:r w:rsidRPr="00514C88">
        <w:rPr>
          <w:rFonts w:ascii="Arial" w:hAnsi="Arial"/>
          <w:i/>
          <w:sz w:val="20"/>
        </w:rPr>
        <w:t>“E’ anche una conferma della vicinanza delle istituzioni alle tecnologie per il legno”,</w:t>
      </w:r>
      <w:r>
        <w:rPr>
          <w:rFonts w:ascii="Arial" w:hAnsi="Arial"/>
          <w:sz w:val="20"/>
        </w:rPr>
        <w:t xml:space="preserve"> ha aggiunto Corbetta. </w:t>
      </w:r>
      <w:r w:rsidRPr="00AF4A45">
        <w:rPr>
          <w:rFonts w:ascii="Arial" w:hAnsi="Arial"/>
          <w:i/>
          <w:sz w:val="20"/>
        </w:rPr>
        <w:t xml:space="preserve">“Una attenzione che </w:t>
      </w:r>
      <w:r w:rsidR="00514C88" w:rsidRPr="00AF4A45">
        <w:rPr>
          <w:rFonts w:ascii="Arial" w:hAnsi="Arial"/>
          <w:i/>
          <w:sz w:val="20"/>
        </w:rPr>
        <w:t>ved</w:t>
      </w:r>
      <w:r w:rsidRPr="00AF4A45">
        <w:rPr>
          <w:rFonts w:ascii="Arial" w:hAnsi="Arial"/>
          <w:i/>
          <w:sz w:val="20"/>
        </w:rPr>
        <w:t>e</w:t>
      </w:r>
      <w:r w:rsidR="00514C88" w:rsidRPr="00AF4A45">
        <w:rPr>
          <w:rFonts w:ascii="Arial" w:hAnsi="Arial"/>
          <w:i/>
          <w:sz w:val="20"/>
        </w:rPr>
        <w:t xml:space="preserve"> in quest</w:t>
      </w:r>
      <w:r w:rsidR="00C95A83" w:rsidRPr="00AF4A45">
        <w:rPr>
          <w:rFonts w:ascii="Arial" w:hAnsi="Arial"/>
          <w:i/>
          <w:sz w:val="20"/>
        </w:rPr>
        <w:t>o nuovo intervento la volontà di fare chiarezza in uno scenario fieristico troppe volte alterato da rivalità e sovrapposizioni</w:t>
      </w:r>
      <w:r w:rsidR="00542E0F" w:rsidRPr="00AF4A45">
        <w:rPr>
          <w:rFonts w:ascii="Arial" w:hAnsi="Arial"/>
          <w:i/>
          <w:sz w:val="20"/>
        </w:rPr>
        <w:t xml:space="preserve">, oltre che un </w:t>
      </w:r>
      <w:r w:rsidR="0063117E" w:rsidRPr="00AF4A45">
        <w:rPr>
          <w:rFonts w:ascii="Arial" w:hAnsi="Arial"/>
          <w:i/>
          <w:sz w:val="20"/>
        </w:rPr>
        <w:t>ulteriore impegno</w:t>
      </w:r>
      <w:r w:rsidR="00542E0F" w:rsidRPr="00AF4A45">
        <w:rPr>
          <w:rFonts w:ascii="Arial" w:hAnsi="Arial"/>
          <w:i/>
          <w:sz w:val="20"/>
        </w:rPr>
        <w:t xml:space="preserve"> per un comparto che esporta oltre l’80 per cento degli 1,6 miliardi di produzione</w:t>
      </w:r>
      <w:r w:rsidR="0063117E" w:rsidRPr="00AF4A45">
        <w:rPr>
          <w:rFonts w:ascii="Arial" w:hAnsi="Arial"/>
          <w:i/>
          <w:sz w:val="20"/>
        </w:rPr>
        <w:t xml:space="preserve">, ben il 5 per cento del saldo attivo della bilancia commerciale nazionale; una eccellenza del “made in Italy” </w:t>
      </w:r>
      <w:r w:rsidR="00AF4A45" w:rsidRPr="00AF4A45">
        <w:rPr>
          <w:rFonts w:ascii="Arial" w:hAnsi="Arial"/>
          <w:i/>
          <w:sz w:val="20"/>
        </w:rPr>
        <w:t>su cui investire con fiducia”.</w:t>
      </w:r>
    </w:p>
    <w:p w:rsidR="00624A77" w:rsidRPr="00AF4A45" w:rsidRDefault="00624A77" w:rsidP="008948B6">
      <w:pPr>
        <w:pStyle w:val="testo"/>
        <w:spacing w:before="240" w:line="240" w:lineRule="auto"/>
        <w:rPr>
          <w:rFonts w:ascii="Arial" w:hAnsi="Arial"/>
          <w:i/>
          <w:sz w:val="20"/>
        </w:rPr>
      </w:pPr>
    </w:p>
    <w:sectPr w:rsidR="00624A77" w:rsidRPr="00AF4A45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986" w:rsidRDefault="00D02986">
      <w:r>
        <w:separator/>
      </w:r>
    </w:p>
  </w:endnote>
  <w:endnote w:type="continuationSeparator" w:id="0">
    <w:p w:rsidR="00D02986" w:rsidRDefault="00D029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C88" w:rsidRDefault="002A4EF1">
    <w:pPr>
      <w:pStyle w:val="Pidipagin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514C88" w:rsidRDefault="00514C88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514C88" w:rsidRDefault="00514C88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514C88" w:rsidRDefault="00514C88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514C88" w:rsidRDefault="00514C88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514C88" w:rsidRDefault="00514C88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514C88" w:rsidRDefault="00514C88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514C88" w:rsidRDefault="00514C88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514C88" w:rsidRDefault="00514C88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514C88" w:rsidRDefault="00514C88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514C88" w:rsidRDefault="00514C88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514C88" w:rsidRDefault="00514C88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514C88" w:rsidRDefault="00514C88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514C88" w:rsidRDefault="00514C88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986" w:rsidRDefault="00D02986">
      <w:r>
        <w:separator/>
      </w:r>
    </w:p>
  </w:footnote>
  <w:footnote w:type="continuationSeparator" w:id="0">
    <w:p w:rsidR="00D02986" w:rsidRDefault="00D029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C88" w:rsidRPr="00667085" w:rsidRDefault="002A4EF1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514C88" w:rsidRDefault="00514C88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514C88" w:rsidRDefault="00514C88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514C88" w:rsidRDefault="00514C88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514C88" w:rsidRDefault="00514C88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514C88" w:rsidRPr="00667085" w:rsidRDefault="00514C88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514C88" w:rsidRDefault="00514C88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05A"/>
    <w:rsid w:val="00005AAE"/>
    <w:rsid w:val="000258B8"/>
    <w:rsid w:val="00056C32"/>
    <w:rsid w:val="00070F09"/>
    <w:rsid w:val="00074EAF"/>
    <w:rsid w:val="0009530C"/>
    <w:rsid w:val="000B5666"/>
    <w:rsid w:val="000D0B01"/>
    <w:rsid w:val="00120FC2"/>
    <w:rsid w:val="00130B79"/>
    <w:rsid w:val="00143FAC"/>
    <w:rsid w:val="00180CAE"/>
    <w:rsid w:val="001C6173"/>
    <w:rsid w:val="001D5489"/>
    <w:rsid w:val="001E4243"/>
    <w:rsid w:val="00216810"/>
    <w:rsid w:val="00217A29"/>
    <w:rsid w:val="00253A38"/>
    <w:rsid w:val="00260152"/>
    <w:rsid w:val="00265C93"/>
    <w:rsid w:val="002679EA"/>
    <w:rsid w:val="002765B5"/>
    <w:rsid w:val="002872D6"/>
    <w:rsid w:val="002A4EF1"/>
    <w:rsid w:val="002A6B82"/>
    <w:rsid w:val="002B1221"/>
    <w:rsid w:val="002B149A"/>
    <w:rsid w:val="0030667B"/>
    <w:rsid w:val="0032726A"/>
    <w:rsid w:val="003336A8"/>
    <w:rsid w:val="003338ED"/>
    <w:rsid w:val="00342A72"/>
    <w:rsid w:val="00346047"/>
    <w:rsid w:val="00357863"/>
    <w:rsid w:val="003740FB"/>
    <w:rsid w:val="003825CF"/>
    <w:rsid w:val="003A1431"/>
    <w:rsid w:val="003A5C39"/>
    <w:rsid w:val="003D34FC"/>
    <w:rsid w:val="004063E7"/>
    <w:rsid w:val="004255B4"/>
    <w:rsid w:val="00430D79"/>
    <w:rsid w:val="004464FB"/>
    <w:rsid w:val="0045085E"/>
    <w:rsid w:val="00453EC9"/>
    <w:rsid w:val="004B4D84"/>
    <w:rsid w:val="004E6AE6"/>
    <w:rsid w:val="0050585C"/>
    <w:rsid w:val="00505B5D"/>
    <w:rsid w:val="00514C88"/>
    <w:rsid w:val="00531D7B"/>
    <w:rsid w:val="00540E71"/>
    <w:rsid w:val="00542E0F"/>
    <w:rsid w:val="00550A18"/>
    <w:rsid w:val="005660F1"/>
    <w:rsid w:val="00572A22"/>
    <w:rsid w:val="00572A89"/>
    <w:rsid w:val="00573B3B"/>
    <w:rsid w:val="0058252A"/>
    <w:rsid w:val="005844F6"/>
    <w:rsid w:val="00592B22"/>
    <w:rsid w:val="005A7B82"/>
    <w:rsid w:val="005C0CD2"/>
    <w:rsid w:val="005D753D"/>
    <w:rsid w:val="005E2BD6"/>
    <w:rsid w:val="005E6AF9"/>
    <w:rsid w:val="005F0AF6"/>
    <w:rsid w:val="006026DC"/>
    <w:rsid w:val="006103F8"/>
    <w:rsid w:val="00621A9A"/>
    <w:rsid w:val="00621F2B"/>
    <w:rsid w:val="00624A77"/>
    <w:rsid w:val="0063117E"/>
    <w:rsid w:val="00642E0A"/>
    <w:rsid w:val="0066109B"/>
    <w:rsid w:val="006756A0"/>
    <w:rsid w:val="00695A67"/>
    <w:rsid w:val="006B1AA5"/>
    <w:rsid w:val="006B67FE"/>
    <w:rsid w:val="006D79FC"/>
    <w:rsid w:val="00715892"/>
    <w:rsid w:val="00746122"/>
    <w:rsid w:val="00757D60"/>
    <w:rsid w:val="00761260"/>
    <w:rsid w:val="0077625D"/>
    <w:rsid w:val="007A0587"/>
    <w:rsid w:val="007A2ABF"/>
    <w:rsid w:val="007A4F23"/>
    <w:rsid w:val="007A79F2"/>
    <w:rsid w:val="007B5CDB"/>
    <w:rsid w:val="00800883"/>
    <w:rsid w:val="00800D42"/>
    <w:rsid w:val="00830334"/>
    <w:rsid w:val="008403E6"/>
    <w:rsid w:val="00845EBD"/>
    <w:rsid w:val="00870741"/>
    <w:rsid w:val="008758E1"/>
    <w:rsid w:val="008948B6"/>
    <w:rsid w:val="00897DBD"/>
    <w:rsid w:val="008B4E8D"/>
    <w:rsid w:val="008D11F5"/>
    <w:rsid w:val="008D5B35"/>
    <w:rsid w:val="008E1B4C"/>
    <w:rsid w:val="008F2148"/>
    <w:rsid w:val="008F4CFE"/>
    <w:rsid w:val="008F4D1B"/>
    <w:rsid w:val="009007F1"/>
    <w:rsid w:val="00905694"/>
    <w:rsid w:val="009067D7"/>
    <w:rsid w:val="00917468"/>
    <w:rsid w:val="00933A0A"/>
    <w:rsid w:val="00942414"/>
    <w:rsid w:val="00944488"/>
    <w:rsid w:val="009604E9"/>
    <w:rsid w:val="009655D0"/>
    <w:rsid w:val="00970526"/>
    <w:rsid w:val="009865C1"/>
    <w:rsid w:val="009D1088"/>
    <w:rsid w:val="009E494C"/>
    <w:rsid w:val="00A075AD"/>
    <w:rsid w:val="00A14021"/>
    <w:rsid w:val="00A158FC"/>
    <w:rsid w:val="00A17F32"/>
    <w:rsid w:val="00A52E9E"/>
    <w:rsid w:val="00A832AA"/>
    <w:rsid w:val="00AC5725"/>
    <w:rsid w:val="00AC690D"/>
    <w:rsid w:val="00AD23B8"/>
    <w:rsid w:val="00AD47A3"/>
    <w:rsid w:val="00AE0375"/>
    <w:rsid w:val="00AF4A45"/>
    <w:rsid w:val="00AF77BC"/>
    <w:rsid w:val="00B00619"/>
    <w:rsid w:val="00B131D5"/>
    <w:rsid w:val="00B22698"/>
    <w:rsid w:val="00B25217"/>
    <w:rsid w:val="00B5200C"/>
    <w:rsid w:val="00B57D00"/>
    <w:rsid w:val="00B71A9C"/>
    <w:rsid w:val="00B769CF"/>
    <w:rsid w:val="00B9106A"/>
    <w:rsid w:val="00BA4EBC"/>
    <w:rsid w:val="00BB6AFC"/>
    <w:rsid w:val="00BC4ACC"/>
    <w:rsid w:val="00BC5575"/>
    <w:rsid w:val="00BC64E1"/>
    <w:rsid w:val="00C161EE"/>
    <w:rsid w:val="00C302ED"/>
    <w:rsid w:val="00C30C05"/>
    <w:rsid w:val="00C31855"/>
    <w:rsid w:val="00C3631B"/>
    <w:rsid w:val="00C4396E"/>
    <w:rsid w:val="00C55D6B"/>
    <w:rsid w:val="00C72F5C"/>
    <w:rsid w:val="00C80EFA"/>
    <w:rsid w:val="00C81A35"/>
    <w:rsid w:val="00C95A83"/>
    <w:rsid w:val="00CB6905"/>
    <w:rsid w:val="00CC0115"/>
    <w:rsid w:val="00CD7E05"/>
    <w:rsid w:val="00CE4DCC"/>
    <w:rsid w:val="00D0105B"/>
    <w:rsid w:val="00D02986"/>
    <w:rsid w:val="00D165B6"/>
    <w:rsid w:val="00D263CE"/>
    <w:rsid w:val="00D6786C"/>
    <w:rsid w:val="00D73F40"/>
    <w:rsid w:val="00D7569D"/>
    <w:rsid w:val="00D75F9B"/>
    <w:rsid w:val="00D93B77"/>
    <w:rsid w:val="00D94F15"/>
    <w:rsid w:val="00DF1E28"/>
    <w:rsid w:val="00E124D6"/>
    <w:rsid w:val="00E32518"/>
    <w:rsid w:val="00E34D93"/>
    <w:rsid w:val="00E40A71"/>
    <w:rsid w:val="00E6073B"/>
    <w:rsid w:val="00E82714"/>
    <w:rsid w:val="00E84B67"/>
    <w:rsid w:val="00E851D5"/>
    <w:rsid w:val="00EA5488"/>
    <w:rsid w:val="00EB63FB"/>
    <w:rsid w:val="00EC4949"/>
    <w:rsid w:val="00EC53A0"/>
    <w:rsid w:val="00EC6C7B"/>
    <w:rsid w:val="00EC6E77"/>
    <w:rsid w:val="00EE0C44"/>
    <w:rsid w:val="00EE4C96"/>
    <w:rsid w:val="00F15136"/>
    <w:rsid w:val="00F525F6"/>
    <w:rsid w:val="00F75486"/>
    <w:rsid w:val="00F854BC"/>
    <w:rsid w:val="00F8576F"/>
    <w:rsid w:val="00F873FD"/>
    <w:rsid w:val="00F94AD6"/>
    <w:rsid w:val="00FA66BF"/>
    <w:rsid w:val="00FA7BE8"/>
    <w:rsid w:val="00FF4FDD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398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2668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Piero Borroni</cp:lastModifiedBy>
  <cp:revision>2</cp:revision>
  <cp:lastPrinted>2014-12-15T09:51:00Z</cp:lastPrinted>
  <dcterms:created xsi:type="dcterms:W3CDTF">2015-02-25T11:35:00Z</dcterms:created>
  <dcterms:modified xsi:type="dcterms:W3CDTF">2015-02-25T11:35:00Z</dcterms:modified>
</cp:coreProperties>
</file>