
<file path=[Content_Types].xml><?xml version="1.0" encoding="utf-8"?>
<Types xmlns="http://schemas.openxmlformats.org/package/2006/content-types"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WithEffects.xml" ContentType="application/vnd.ms-word.stylesWithEffect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72FB" w:rsidRPr="0090074C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FF0000"/>
          <w:sz w:val="32"/>
          <w:szCs w:val="26"/>
        </w:rPr>
      </w:pPr>
      <w:r w:rsidRPr="0090074C">
        <w:rPr>
          <w:rFonts w:ascii="Arial" w:hAnsi="Arial"/>
          <w:color w:val="FF0000"/>
          <w:sz w:val="32"/>
          <w:szCs w:val="26"/>
        </w:rPr>
        <w:t xml:space="preserve">XYLEXPO </w:t>
      </w:r>
    </w:p>
    <w:p w:rsidR="00BB72FB" w:rsidRPr="0090074C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32"/>
          <w:szCs w:val="26"/>
        </w:rPr>
      </w:pPr>
      <w:r w:rsidRPr="0090074C">
        <w:rPr>
          <w:rFonts w:ascii="Arial" w:hAnsi="Arial"/>
          <w:color w:val="000000" w:themeColor="text1"/>
          <w:sz w:val="32"/>
          <w:szCs w:val="26"/>
        </w:rPr>
        <w:t>EUROPEAN</w:t>
      </w:r>
    </w:p>
    <w:p w:rsidR="00BB72FB" w:rsidRPr="0090074C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32"/>
          <w:szCs w:val="26"/>
        </w:rPr>
      </w:pPr>
      <w:r w:rsidRPr="0090074C">
        <w:rPr>
          <w:rFonts w:ascii="Arial" w:hAnsi="Arial"/>
          <w:color w:val="000000" w:themeColor="text1"/>
          <w:sz w:val="32"/>
          <w:szCs w:val="26"/>
        </w:rPr>
        <w:t xml:space="preserve">PRESS </w:t>
      </w:r>
    </w:p>
    <w:p w:rsidR="00BB72FB" w:rsidRPr="0090074C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32"/>
          <w:szCs w:val="26"/>
        </w:rPr>
      </w:pPr>
      <w:r w:rsidRPr="0090074C">
        <w:rPr>
          <w:rFonts w:ascii="Arial" w:hAnsi="Arial"/>
          <w:color w:val="000000" w:themeColor="text1"/>
          <w:sz w:val="32"/>
          <w:szCs w:val="26"/>
        </w:rPr>
        <w:t>CONFERENCE</w:t>
      </w:r>
    </w:p>
    <w:p w:rsidR="00BB72FB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BB72FB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 w:rsidRPr="00B71125">
        <w:rPr>
          <w:rFonts w:ascii="Arial" w:hAnsi="Arial"/>
          <w:sz w:val="32"/>
          <w:szCs w:val="26"/>
        </w:rPr>
        <w:t>28.02.2014</w:t>
      </w:r>
    </w:p>
    <w:p w:rsidR="00BB72FB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BB72FB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BB72FB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BB72FB" w:rsidRPr="00B71125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>01.</w:t>
      </w:r>
      <w:r>
        <w:rPr>
          <w:rFonts w:ascii="Arial" w:hAnsi="Arial"/>
          <w:sz w:val="32"/>
          <w:szCs w:val="26"/>
        </w:rPr>
        <w:tab/>
        <w:t>IL CONTENUTO DELLA CARTELLA STAMPA</w:t>
      </w:r>
    </w:p>
    <w:p w:rsidR="00BB72FB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BB72FB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BB72FB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686D37" w:rsidRDefault="00686D37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686D37" w:rsidRDefault="00686D37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BB72FB" w:rsidRDefault="00BB72FB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EA37F5" w:rsidRDefault="00EA37F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7C01F2" w:rsidRDefault="00EA37F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 xml:space="preserve">00 - </w:t>
      </w:r>
      <w:r w:rsidR="007C01F2">
        <w:rPr>
          <w:rFonts w:ascii="Arial" w:hAnsi="Arial"/>
          <w:sz w:val="20"/>
          <w:szCs w:val="26"/>
        </w:rPr>
        <w:t xml:space="preserve">Il programma </w:t>
      </w:r>
    </w:p>
    <w:p w:rsidR="00EA37F5" w:rsidRDefault="007C01F2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 xml:space="preserve">01 - </w:t>
      </w:r>
      <w:r w:rsidR="00EA37F5">
        <w:rPr>
          <w:rFonts w:ascii="Arial" w:hAnsi="Arial"/>
          <w:sz w:val="20"/>
          <w:szCs w:val="26"/>
        </w:rPr>
        <w:t>I contenuti della cartella stampa</w:t>
      </w:r>
    </w:p>
    <w:p w:rsidR="00F77C4C" w:rsidRDefault="007C01F2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 xml:space="preserve">02 </w:t>
      </w:r>
      <w:r w:rsidR="00AB5EDA">
        <w:rPr>
          <w:rFonts w:ascii="Arial" w:hAnsi="Arial"/>
          <w:sz w:val="20"/>
          <w:szCs w:val="26"/>
        </w:rPr>
        <w:t>-</w:t>
      </w:r>
      <w:r>
        <w:rPr>
          <w:rFonts w:ascii="Arial" w:hAnsi="Arial"/>
          <w:sz w:val="20"/>
          <w:szCs w:val="26"/>
        </w:rPr>
        <w:t xml:space="preserve"> </w:t>
      </w:r>
      <w:r w:rsidR="00F77C4C">
        <w:rPr>
          <w:rFonts w:ascii="Arial" w:hAnsi="Arial"/>
          <w:sz w:val="20"/>
          <w:szCs w:val="26"/>
        </w:rPr>
        <w:t>“Un settore alla ricerca di sé stesso.</w:t>
      </w:r>
    </w:p>
    <w:p w:rsidR="0016297B" w:rsidRDefault="00F77C4C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 xml:space="preserve">      </w:t>
      </w:r>
      <w:r w:rsidR="00AB5EDA">
        <w:rPr>
          <w:rFonts w:ascii="Arial" w:hAnsi="Arial"/>
          <w:sz w:val="20"/>
          <w:szCs w:val="26"/>
        </w:rPr>
        <w:t xml:space="preserve"> Xie-Xylexpo Information Event; Xia-Xylexpo Innovation  Awards</w:t>
      </w:r>
      <w:r w:rsidR="00064447">
        <w:rPr>
          <w:rFonts w:ascii="Arial" w:hAnsi="Arial"/>
          <w:sz w:val="20"/>
          <w:szCs w:val="26"/>
        </w:rPr>
        <w:t>”</w:t>
      </w:r>
    </w:p>
    <w:p w:rsidR="00892241" w:rsidRDefault="0016297B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  <w:szCs w:val="26"/>
        </w:rPr>
      </w:pPr>
      <w:r w:rsidRPr="0016297B">
        <w:rPr>
          <w:rFonts w:ascii="Arial" w:hAnsi="Arial"/>
          <w:i/>
          <w:sz w:val="20"/>
          <w:szCs w:val="26"/>
        </w:rPr>
        <w:t xml:space="preserve">       Spee</w:t>
      </w:r>
      <w:r w:rsidR="009B4B29">
        <w:rPr>
          <w:rFonts w:ascii="Arial" w:hAnsi="Arial"/>
          <w:i/>
          <w:sz w:val="20"/>
          <w:szCs w:val="26"/>
        </w:rPr>
        <w:t>ch</w:t>
      </w:r>
      <w:r w:rsidRPr="0016297B">
        <w:rPr>
          <w:rFonts w:ascii="Arial" w:hAnsi="Arial"/>
          <w:i/>
          <w:sz w:val="20"/>
          <w:szCs w:val="26"/>
        </w:rPr>
        <w:t xml:space="preserve"> di </w:t>
      </w:r>
      <w:r w:rsidR="007C01F2" w:rsidRPr="0016297B">
        <w:rPr>
          <w:rFonts w:ascii="Arial" w:hAnsi="Arial"/>
          <w:i/>
          <w:sz w:val="20"/>
          <w:szCs w:val="26"/>
        </w:rPr>
        <w:t>Lorenzo Primultini, presidente Acimall</w:t>
      </w:r>
    </w:p>
    <w:p w:rsidR="006B5B8A" w:rsidRDefault="00892241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 w:rsidRPr="00892241">
        <w:rPr>
          <w:rFonts w:ascii="Arial" w:hAnsi="Arial"/>
          <w:sz w:val="20"/>
          <w:szCs w:val="26"/>
        </w:rPr>
        <w:t xml:space="preserve">03 </w:t>
      </w:r>
      <w:r>
        <w:rPr>
          <w:rFonts w:ascii="Arial" w:hAnsi="Arial"/>
          <w:sz w:val="20"/>
          <w:szCs w:val="26"/>
        </w:rPr>
        <w:t>-</w:t>
      </w:r>
      <w:r w:rsidRPr="00892241">
        <w:rPr>
          <w:rFonts w:ascii="Arial" w:hAnsi="Arial"/>
          <w:sz w:val="20"/>
          <w:szCs w:val="26"/>
        </w:rPr>
        <w:t xml:space="preserve"> slide L</w:t>
      </w:r>
      <w:r w:rsidR="006B5B8A">
        <w:rPr>
          <w:rFonts w:ascii="Arial" w:hAnsi="Arial"/>
          <w:sz w:val="20"/>
          <w:szCs w:val="26"/>
        </w:rPr>
        <w:t>orenzo Primultini</w:t>
      </w:r>
    </w:p>
    <w:p w:rsidR="001A722F" w:rsidRDefault="006B5B8A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 xml:space="preserve">04 - </w:t>
      </w:r>
      <w:r w:rsidR="00064447">
        <w:rPr>
          <w:rFonts w:ascii="Arial" w:hAnsi="Arial"/>
          <w:sz w:val="20"/>
          <w:szCs w:val="26"/>
        </w:rPr>
        <w:t>“</w:t>
      </w:r>
      <w:r w:rsidR="001657A7">
        <w:rPr>
          <w:rFonts w:ascii="Arial" w:hAnsi="Arial"/>
          <w:sz w:val="20"/>
          <w:szCs w:val="26"/>
        </w:rPr>
        <w:t xml:space="preserve">Xylexpo 2014: </w:t>
      </w:r>
      <w:r w:rsidR="00064447">
        <w:rPr>
          <w:rFonts w:ascii="Arial" w:hAnsi="Arial"/>
          <w:sz w:val="20"/>
          <w:szCs w:val="26"/>
        </w:rPr>
        <w:t>uno sguardo al settore; un evento per il mercato”</w:t>
      </w:r>
    </w:p>
    <w:p w:rsidR="006B5B8A" w:rsidRDefault="00D448D1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  <w:szCs w:val="26"/>
        </w:rPr>
      </w:pPr>
      <w:r w:rsidRPr="00D448D1">
        <w:rPr>
          <w:rFonts w:ascii="Arial" w:hAnsi="Arial"/>
          <w:i/>
          <w:sz w:val="20"/>
          <w:szCs w:val="26"/>
        </w:rPr>
        <w:t xml:space="preserve">        Dario Corbetta, direttore Acimall</w:t>
      </w:r>
    </w:p>
    <w:p w:rsidR="006B5B8A" w:rsidRPr="006B5B8A" w:rsidRDefault="006B5B8A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 w:rsidRPr="006B5B8A">
        <w:rPr>
          <w:rFonts w:ascii="Arial" w:hAnsi="Arial"/>
          <w:sz w:val="20"/>
          <w:szCs w:val="26"/>
        </w:rPr>
        <w:t>05 - “Legno, lavoro, tecnologia: un circolo virtuoso”</w:t>
      </w:r>
    </w:p>
    <w:p w:rsidR="00D448D1" w:rsidRPr="00D448D1" w:rsidRDefault="006B5B8A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  <w:szCs w:val="26"/>
        </w:rPr>
      </w:pPr>
      <w:r>
        <w:rPr>
          <w:rFonts w:ascii="Arial" w:hAnsi="Arial"/>
          <w:i/>
          <w:sz w:val="20"/>
          <w:szCs w:val="26"/>
        </w:rPr>
        <w:t xml:space="preserve">       Paolo Fantoni, Fantoni Group</w:t>
      </w:r>
    </w:p>
    <w:p w:rsidR="0025221A" w:rsidRDefault="001A722F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>0</w:t>
      </w:r>
      <w:r w:rsidR="00DB0ECC">
        <w:rPr>
          <w:rFonts w:ascii="Arial" w:hAnsi="Arial"/>
          <w:sz w:val="20"/>
          <w:szCs w:val="26"/>
        </w:rPr>
        <w:t>6</w:t>
      </w:r>
      <w:r>
        <w:rPr>
          <w:rFonts w:ascii="Arial" w:hAnsi="Arial"/>
          <w:sz w:val="20"/>
          <w:szCs w:val="26"/>
        </w:rPr>
        <w:t xml:space="preserve"> - I relatori</w:t>
      </w:r>
    </w:p>
    <w:p w:rsidR="002312D2" w:rsidRDefault="00D3450C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>0</w:t>
      </w:r>
      <w:r w:rsidR="00DB0ECC">
        <w:rPr>
          <w:rFonts w:ascii="Arial" w:hAnsi="Arial"/>
          <w:sz w:val="20"/>
          <w:szCs w:val="26"/>
        </w:rPr>
        <w:t>7</w:t>
      </w:r>
      <w:r>
        <w:rPr>
          <w:rFonts w:ascii="Arial" w:hAnsi="Arial"/>
          <w:sz w:val="20"/>
          <w:szCs w:val="26"/>
        </w:rPr>
        <w:t xml:space="preserve"> - Xylexpo Information Event: le imprese partecipanti</w:t>
      </w:r>
    </w:p>
    <w:p w:rsidR="00084610" w:rsidRDefault="00084610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2312D2" w:rsidRDefault="002312D2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2312D2" w:rsidRDefault="002312D2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>DOCUMENTAZIONE</w:t>
      </w:r>
      <w:r w:rsidR="00E5591C">
        <w:rPr>
          <w:rFonts w:ascii="Arial" w:hAnsi="Arial"/>
          <w:sz w:val="20"/>
          <w:szCs w:val="26"/>
        </w:rPr>
        <w:t xml:space="preserve"> XYLEXPO</w:t>
      </w:r>
    </w:p>
    <w:p w:rsidR="002312D2" w:rsidRDefault="00937CF8" w:rsidP="002312D2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>0</w:t>
      </w:r>
      <w:r w:rsidR="00DB0ECC">
        <w:rPr>
          <w:rFonts w:ascii="Arial" w:hAnsi="Arial"/>
          <w:sz w:val="20"/>
          <w:szCs w:val="26"/>
        </w:rPr>
        <w:t>8</w:t>
      </w:r>
      <w:r w:rsidR="00E268B7">
        <w:rPr>
          <w:rFonts w:ascii="Arial" w:hAnsi="Arial"/>
          <w:sz w:val="20"/>
          <w:szCs w:val="26"/>
        </w:rPr>
        <w:t xml:space="preserve"> - </w:t>
      </w:r>
      <w:r w:rsidR="002312D2">
        <w:rPr>
          <w:rFonts w:ascii="Arial" w:hAnsi="Arial"/>
          <w:sz w:val="20"/>
          <w:szCs w:val="26"/>
        </w:rPr>
        <w:t>Comunicato stampa “Biesse a Xylexpo”, 26 novembre 2013</w:t>
      </w:r>
    </w:p>
    <w:p w:rsidR="002312D2" w:rsidRDefault="00937CF8" w:rsidP="002312D2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>0</w:t>
      </w:r>
      <w:r w:rsidR="00DB0ECC">
        <w:rPr>
          <w:rFonts w:ascii="Arial" w:hAnsi="Arial"/>
          <w:sz w:val="20"/>
          <w:szCs w:val="26"/>
        </w:rPr>
        <w:t>9</w:t>
      </w:r>
      <w:r w:rsidR="00E268B7">
        <w:rPr>
          <w:rFonts w:ascii="Arial" w:hAnsi="Arial"/>
          <w:sz w:val="20"/>
          <w:szCs w:val="26"/>
        </w:rPr>
        <w:t xml:space="preserve"> - </w:t>
      </w:r>
      <w:r w:rsidR="002312D2">
        <w:rPr>
          <w:rFonts w:ascii="Arial" w:hAnsi="Arial"/>
          <w:sz w:val="20"/>
          <w:szCs w:val="26"/>
        </w:rPr>
        <w:t>Comunicato stampa “Cefla a Xylexpo”, 15 gennaio 2014</w:t>
      </w:r>
      <w:r w:rsidR="002312D2" w:rsidRPr="002312D2">
        <w:rPr>
          <w:rFonts w:ascii="Arial" w:hAnsi="Arial"/>
          <w:sz w:val="20"/>
          <w:szCs w:val="26"/>
        </w:rPr>
        <w:t xml:space="preserve"> </w:t>
      </w:r>
    </w:p>
    <w:p w:rsidR="002312D2" w:rsidRDefault="00DB0ECC" w:rsidP="002312D2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>10</w:t>
      </w:r>
      <w:r w:rsidR="00E268B7">
        <w:rPr>
          <w:rFonts w:ascii="Arial" w:hAnsi="Arial"/>
          <w:sz w:val="20"/>
          <w:szCs w:val="26"/>
        </w:rPr>
        <w:t xml:space="preserve"> - </w:t>
      </w:r>
      <w:r w:rsidR="002312D2">
        <w:rPr>
          <w:rFonts w:ascii="Arial" w:hAnsi="Arial"/>
          <w:sz w:val="20"/>
          <w:szCs w:val="26"/>
        </w:rPr>
        <w:t>Comunicato stampa “Homag a Xylexpo”, 29 gennaio 2014</w:t>
      </w:r>
      <w:r w:rsidR="002312D2" w:rsidRPr="002312D2">
        <w:rPr>
          <w:rFonts w:ascii="Arial" w:hAnsi="Arial"/>
          <w:sz w:val="20"/>
          <w:szCs w:val="26"/>
        </w:rPr>
        <w:t xml:space="preserve"> </w:t>
      </w:r>
    </w:p>
    <w:p w:rsidR="002312D2" w:rsidRDefault="00DB0ECC" w:rsidP="002312D2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>11</w:t>
      </w:r>
      <w:r w:rsidR="00E268B7">
        <w:rPr>
          <w:rFonts w:ascii="Arial" w:hAnsi="Arial"/>
          <w:sz w:val="20"/>
          <w:szCs w:val="26"/>
        </w:rPr>
        <w:t xml:space="preserve"> - </w:t>
      </w:r>
      <w:r w:rsidR="002312D2">
        <w:rPr>
          <w:rFonts w:ascii="Arial" w:hAnsi="Arial"/>
          <w:sz w:val="20"/>
          <w:szCs w:val="26"/>
        </w:rPr>
        <w:t>Comunicato stampa “Cms e Superfici (Scm Group) a Xyexpo”, 17 febbraio 2014</w:t>
      </w:r>
    </w:p>
    <w:p w:rsidR="002420C5" w:rsidRDefault="00937CF8" w:rsidP="002312D2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>1</w:t>
      </w:r>
      <w:r w:rsidR="00DB0ECC">
        <w:rPr>
          <w:rFonts w:ascii="Arial" w:hAnsi="Arial"/>
          <w:sz w:val="20"/>
          <w:szCs w:val="26"/>
        </w:rPr>
        <w:t>2</w:t>
      </w:r>
      <w:r w:rsidR="00E268B7">
        <w:rPr>
          <w:rFonts w:ascii="Arial" w:hAnsi="Arial"/>
          <w:sz w:val="20"/>
          <w:szCs w:val="26"/>
        </w:rPr>
        <w:t xml:space="preserve"> - </w:t>
      </w:r>
      <w:r w:rsidR="002312D2">
        <w:rPr>
          <w:rFonts w:ascii="Arial" w:hAnsi="Arial"/>
          <w:sz w:val="20"/>
          <w:szCs w:val="26"/>
        </w:rPr>
        <w:t>Elenco espositori al 15 febbraio 2014</w:t>
      </w:r>
    </w:p>
    <w:p w:rsidR="00686D37" w:rsidRDefault="00686D37" w:rsidP="002312D2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E5591C" w:rsidRDefault="00E5591C" w:rsidP="002312D2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>DOCUMENTAZIONE ACIMALL</w:t>
      </w:r>
    </w:p>
    <w:p w:rsidR="00B84486" w:rsidRDefault="00937CF8" w:rsidP="002312D2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>1</w:t>
      </w:r>
      <w:r w:rsidR="00DB0ECC">
        <w:rPr>
          <w:rFonts w:ascii="Arial" w:hAnsi="Arial"/>
          <w:sz w:val="20"/>
          <w:szCs w:val="26"/>
        </w:rPr>
        <w:t>3</w:t>
      </w:r>
      <w:r w:rsidR="00E268B7">
        <w:rPr>
          <w:rFonts w:ascii="Arial" w:hAnsi="Arial"/>
          <w:sz w:val="20"/>
          <w:szCs w:val="26"/>
        </w:rPr>
        <w:t xml:space="preserve"> - </w:t>
      </w:r>
      <w:r w:rsidR="002420C5">
        <w:rPr>
          <w:rFonts w:ascii="Arial" w:hAnsi="Arial"/>
          <w:sz w:val="20"/>
          <w:szCs w:val="26"/>
        </w:rPr>
        <w:t>Acimall Annual report 2012</w:t>
      </w:r>
    </w:p>
    <w:p w:rsidR="00B84486" w:rsidRDefault="00937CF8" w:rsidP="002312D2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>1</w:t>
      </w:r>
      <w:r w:rsidR="00DB0ECC">
        <w:rPr>
          <w:rFonts w:ascii="Arial" w:hAnsi="Arial"/>
          <w:sz w:val="20"/>
          <w:szCs w:val="26"/>
        </w:rPr>
        <w:t>4</w:t>
      </w:r>
      <w:r w:rsidR="00E268B7">
        <w:rPr>
          <w:rFonts w:ascii="Arial" w:hAnsi="Arial"/>
          <w:sz w:val="20"/>
          <w:szCs w:val="26"/>
        </w:rPr>
        <w:t xml:space="preserve"> - </w:t>
      </w:r>
      <w:r w:rsidR="00B84486">
        <w:rPr>
          <w:rFonts w:ascii="Arial" w:hAnsi="Arial"/>
          <w:sz w:val="20"/>
          <w:szCs w:val="26"/>
        </w:rPr>
        <w:t>Comunicato stampa “Nuovo consiglio Acimall” del 27 novembre 2013</w:t>
      </w:r>
    </w:p>
    <w:p w:rsidR="00B84486" w:rsidRDefault="00937CF8" w:rsidP="00B84486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>1</w:t>
      </w:r>
      <w:r w:rsidR="00DB0ECC">
        <w:rPr>
          <w:rFonts w:ascii="Arial" w:hAnsi="Arial"/>
          <w:sz w:val="20"/>
          <w:szCs w:val="26"/>
        </w:rPr>
        <w:t>5</w:t>
      </w:r>
      <w:r w:rsidR="00E268B7">
        <w:rPr>
          <w:rFonts w:ascii="Arial" w:hAnsi="Arial"/>
          <w:sz w:val="20"/>
          <w:szCs w:val="26"/>
        </w:rPr>
        <w:t xml:space="preserve"> - </w:t>
      </w:r>
      <w:r w:rsidR="00B84486">
        <w:rPr>
          <w:rFonts w:ascii="Arial" w:hAnsi="Arial"/>
          <w:sz w:val="20"/>
          <w:szCs w:val="26"/>
        </w:rPr>
        <w:t>Comunicato stampa “Dario Corbetta nuovo direttore di Acimall” dell’11 dicembre 2013</w:t>
      </w:r>
    </w:p>
    <w:p w:rsidR="0025221A" w:rsidRDefault="00937CF8" w:rsidP="002312D2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>1</w:t>
      </w:r>
      <w:r w:rsidR="00DB0ECC">
        <w:rPr>
          <w:rFonts w:ascii="Arial" w:hAnsi="Arial"/>
          <w:sz w:val="20"/>
          <w:szCs w:val="26"/>
        </w:rPr>
        <w:t>6</w:t>
      </w:r>
      <w:r w:rsidR="00E268B7">
        <w:rPr>
          <w:rFonts w:ascii="Arial" w:hAnsi="Arial"/>
          <w:sz w:val="20"/>
          <w:szCs w:val="26"/>
        </w:rPr>
        <w:t xml:space="preserve"> - </w:t>
      </w:r>
      <w:r w:rsidR="00B84486">
        <w:rPr>
          <w:rFonts w:ascii="Arial" w:hAnsi="Arial"/>
          <w:sz w:val="20"/>
          <w:szCs w:val="26"/>
        </w:rPr>
        <w:t>Comunicato stampa “Preconsuntivi 2013” del 15 gennaio 2014</w:t>
      </w:r>
    </w:p>
    <w:p w:rsidR="00A30E25" w:rsidRDefault="00937CF8" w:rsidP="002312D2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>1</w:t>
      </w:r>
      <w:bookmarkStart w:id="0" w:name="_GoBack"/>
      <w:bookmarkEnd w:id="0"/>
      <w:r w:rsidR="00DB0ECC">
        <w:rPr>
          <w:rFonts w:ascii="Arial" w:hAnsi="Arial"/>
          <w:sz w:val="20"/>
          <w:szCs w:val="26"/>
        </w:rPr>
        <w:t>7</w:t>
      </w:r>
      <w:r w:rsidR="00E268B7">
        <w:rPr>
          <w:rFonts w:ascii="Arial" w:hAnsi="Arial"/>
          <w:sz w:val="20"/>
          <w:szCs w:val="26"/>
        </w:rPr>
        <w:t xml:space="preserve"> - </w:t>
      </w:r>
      <w:r w:rsidR="0025221A">
        <w:rPr>
          <w:rFonts w:ascii="Arial" w:hAnsi="Arial"/>
          <w:sz w:val="20"/>
          <w:szCs w:val="26"/>
        </w:rPr>
        <w:t>Comunicato stampa “I</w:t>
      </w:r>
      <w:r w:rsidR="00461B7D">
        <w:rPr>
          <w:rFonts w:ascii="Arial" w:hAnsi="Arial"/>
          <w:sz w:val="20"/>
          <w:szCs w:val="26"/>
        </w:rPr>
        <w:t>V trimestre 2013</w:t>
      </w:r>
      <w:r w:rsidR="0025221A">
        <w:rPr>
          <w:rFonts w:ascii="Arial" w:hAnsi="Arial"/>
          <w:sz w:val="20"/>
          <w:szCs w:val="26"/>
        </w:rPr>
        <w:t>” del 24 febbraio 2014</w:t>
      </w:r>
    </w:p>
    <w:p w:rsidR="00A30E25" w:rsidRDefault="00A30E25" w:rsidP="002312D2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2312D2" w:rsidRDefault="00A30E25" w:rsidP="002312D2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>IMMAGINI</w:t>
      </w:r>
    </w:p>
    <w:p w:rsidR="002312D2" w:rsidRDefault="002312D2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C93C19" w:rsidRDefault="00FB601C"/>
    <w:sectPr w:rsidR="00C93C19" w:rsidSect="00C93C19">
      <w:pgSz w:w="11900" w:h="16840"/>
      <w:pgMar w:top="1417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0000000" w:usb2="01000407" w:usb3="00000000" w:csb0="00020000" w:csb1="00000000"/>
  </w:font>
  <w:font w:name="ＭＳ 明朝">
    <w:charset w:val="4E"/>
    <w:family w:val="auto"/>
    <w:pitch w:val="variable"/>
    <w:sig w:usb0="00000001" w:usb1="00000000" w:usb2="01000407" w:usb3="00000000" w:csb0="0002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doNotTrackMoves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doNotAutofitConstrainedTables/>
    <w:splitPgBreakAndParaMark/>
    <w:doNotVertAlignCellWithSp/>
    <w:doNotBreakConstrainedForcedTable/>
    <w:useAnsiKerningPairs/>
    <w:cachedColBalance/>
  </w:compat>
  <w:rsids>
    <w:rsidRoot w:val="00AF2158"/>
    <w:rsid w:val="0002436B"/>
    <w:rsid w:val="00064447"/>
    <w:rsid w:val="00084610"/>
    <w:rsid w:val="00156E23"/>
    <w:rsid w:val="0016297B"/>
    <w:rsid w:val="001657A7"/>
    <w:rsid w:val="00195EE0"/>
    <w:rsid w:val="001A722F"/>
    <w:rsid w:val="001B4806"/>
    <w:rsid w:val="001C687C"/>
    <w:rsid w:val="001E12E0"/>
    <w:rsid w:val="002312D2"/>
    <w:rsid w:val="002420C5"/>
    <w:rsid w:val="0025221A"/>
    <w:rsid w:val="00392F3A"/>
    <w:rsid w:val="003D1018"/>
    <w:rsid w:val="003D25A8"/>
    <w:rsid w:val="00443E83"/>
    <w:rsid w:val="00461B7D"/>
    <w:rsid w:val="00494A34"/>
    <w:rsid w:val="004C2AB7"/>
    <w:rsid w:val="00686D37"/>
    <w:rsid w:val="006B5B8A"/>
    <w:rsid w:val="007444F9"/>
    <w:rsid w:val="00756FD1"/>
    <w:rsid w:val="00773C38"/>
    <w:rsid w:val="007A63C0"/>
    <w:rsid w:val="007C01F2"/>
    <w:rsid w:val="00892241"/>
    <w:rsid w:val="008C5744"/>
    <w:rsid w:val="0090074C"/>
    <w:rsid w:val="00920CE2"/>
    <w:rsid w:val="00935DE0"/>
    <w:rsid w:val="00937CF8"/>
    <w:rsid w:val="009641BD"/>
    <w:rsid w:val="0097560F"/>
    <w:rsid w:val="00980C62"/>
    <w:rsid w:val="009A00F9"/>
    <w:rsid w:val="009B4B29"/>
    <w:rsid w:val="00A057DB"/>
    <w:rsid w:val="00A30E25"/>
    <w:rsid w:val="00AB5EDA"/>
    <w:rsid w:val="00AC214C"/>
    <w:rsid w:val="00AF2158"/>
    <w:rsid w:val="00B84486"/>
    <w:rsid w:val="00BB72FB"/>
    <w:rsid w:val="00C05E1E"/>
    <w:rsid w:val="00C960B5"/>
    <w:rsid w:val="00D3450C"/>
    <w:rsid w:val="00D40908"/>
    <w:rsid w:val="00D448D1"/>
    <w:rsid w:val="00DB0ECC"/>
    <w:rsid w:val="00DE0D35"/>
    <w:rsid w:val="00E268B7"/>
    <w:rsid w:val="00E5591C"/>
    <w:rsid w:val="00E70CF6"/>
    <w:rsid w:val="00EA37F5"/>
    <w:rsid w:val="00ED3F9E"/>
    <w:rsid w:val="00F2295A"/>
    <w:rsid w:val="00F61C54"/>
    <w:rsid w:val="00F77C4C"/>
    <w:rsid w:val="00FB601C"/>
    <w:rsid w:val="00FB6D45"/>
  </w:rsids>
  <m:mathPr>
    <m:mathFont m:val="Wingdings 2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F2158"/>
    <w:rPr>
      <w:rFonts w:ascii="Times New Roman" w:eastAsia="Times New Roman" w:hAnsi="Times New Roman" w:cs="Times New Roman"/>
      <w:sz w:val="24"/>
      <w:lang w:eastAsia="it-IT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customStyle="1" w:styleId="testo">
    <w:name w:val="testo"/>
    <w:rsid w:val="003D1018"/>
    <w:pPr>
      <w:autoSpaceDE w:val="0"/>
      <w:autoSpaceDN w:val="0"/>
      <w:adjustRightInd w:val="0"/>
      <w:spacing w:line="360" w:lineRule="atLeast"/>
      <w:jc w:val="both"/>
    </w:pPr>
    <w:rPr>
      <w:rFonts w:ascii="Verdana" w:eastAsia="Times New Roman" w:hAnsi="Verdana" w:cs="Times New Roman"/>
      <w:color w:val="000000"/>
      <w:sz w:val="24"/>
      <w:lang w:eastAsia="it-IT"/>
    </w:rPr>
  </w:style>
  <w:style w:type="paragraph" w:styleId="Nessunaspaziatura">
    <w:name w:val="No Spacing"/>
    <w:uiPriority w:val="1"/>
    <w:semiHidden/>
    <w:qFormat/>
    <w:rsid w:val="003D1018"/>
    <w:rPr>
      <w:rFonts w:ascii="Calibri" w:eastAsia="Calibri" w:hAnsi="Calibri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6" Type="http://schemas.microsoft.com/office/2007/relationships/stylesWithEffects" Target="stylesWithEffects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172</Words>
  <Characters>981</Characters>
  <Application>Microsoft Macintosh Word</Application>
  <DocSecurity>0</DocSecurity>
  <Lines>8</Lines>
  <Paragraphs>1</Paragraphs>
  <ScaleCrop>false</ScaleCrop>
  <Company>CEPRA</Company>
  <LinksUpToDate>false</LinksUpToDate>
  <CharactersWithSpaces>1204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Rossetti Luca</dc:creator>
  <cp:keywords/>
  <cp:lastModifiedBy>Rossetti Luca</cp:lastModifiedBy>
  <cp:revision>47</cp:revision>
  <cp:lastPrinted>2014-02-21T10:44:00Z</cp:lastPrinted>
  <dcterms:created xsi:type="dcterms:W3CDTF">2014-02-20T09:57:00Z</dcterms:created>
  <dcterms:modified xsi:type="dcterms:W3CDTF">2014-02-26T11:04:00Z</dcterms:modified>
</cp:coreProperties>
</file>