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48A4" w:rsidRDefault="008D131C" w:rsidP="00B348A4">
      <w:pPr>
        <w:jc w:val="center"/>
      </w:pPr>
    </w:p>
    <w:p w:rsidR="00B348A4" w:rsidRDefault="008D131C" w:rsidP="00B348A4">
      <w:pPr>
        <w:jc w:val="center"/>
      </w:pPr>
    </w:p>
    <w:p w:rsidR="00B348A4" w:rsidRDefault="008D131C" w:rsidP="00B348A4">
      <w:pPr>
        <w:jc w:val="center"/>
      </w:pPr>
    </w:p>
    <w:p w:rsidR="00B348A4" w:rsidRPr="00F41CF4" w:rsidRDefault="00E60C5C" w:rsidP="00B348A4">
      <w:pPr>
        <w:spacing w:line="240" w:lineRule="atLeast"/>
        <w:ind w:right="-238"/>
        <w:jc w:val="both"/>
        <w:rPr>
          <w:rFonts w:ascii="Arial" w:hAnsi="Arial"/>
          <w:b/>
          <w:sz w:val="20"/>
          <w:lang w:val="en-US"/>
        </w:rPr>
      </w:pPr>
      <w:r>
        <w:rPr>
          <w:rFonts w:ascii="Arial" w:hAnsi="Arial"/>
          <w:sz w:val="20"/>
        </w:rPr>
        <w:tab/>
        <w:t xml:space="preserve">        </w:t>
      </w:r>
      <w:r w:rsidRPr="00F41CF4">
        <w:rPr>
          <w:rFonts w:ascii="Arial" w:hAnsi="Arial"/>
          <w:b/>
          <w:sz w:val="20"/>
          <w:lang w:val="en-US"/>
        </w:rPr>
        <w:t xml:space="preserve">ITALY: WOODWORKING MACHINERY </w:t>
      </w:r>
      <w:r>
        <w:rPr>
          <w:rFonts w:ascii="Arial" w:hAnsi="Arial"/>
          <w:sz w:val="20"/>
        </w:rPr>
        <w:tab/>
      </w:r>
      <w:r w:rsidR="008D131C">
        <w:rPr>
          <w:rFonts w:ascii="Arial" w:hAnsi="Arial"/>
          <w:sz w:val="20"/>
        </w:rPr>
        <w:t xml:space="preserve">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 xml:space="preserve">                                                                     </w:t>
      </w:r>
      <w:r w:rsidRPr="00CB571F">
        <w:rPr>
          <w:rFonts w:ascii="Arial" w:hAnsi="Arial"/>
          <w:b/>
          <w:color w:val="FF0000"/>
          <w:sz w:val="20"/>
        </w:rPr>
        <w:t>06b</w:t>
      </w:r>
    </w:p>
    <w:p w:rsidR="00B348A4" w:rsidRPr="00F41CF4" w:rsidRDefault="00E60C5C" w:rsidP="00B348A4">
      <w:pPr>
        <w:spacing w:line="240" w:lineRule="atLeast"/>
        <w:ind w:left="1134" w:right="-238"/>
        <w:jc w:val="both"/>
        <w:rPr>
          <w:lang w:val="en-US"/>
        </w:rPr>
      </w:pPr>
      <w:r w:rsidRPr="00134414">
        <w:rPr>
          <w:rFonts w:ascii="Arial" w:hAnsi="Arial"/>
          <w:sz w:val="20"/>
          <w:lang w:val="en-GB"/>
        </w:rPr>
        <w:t xml:space="preserve">Trend of the main economic variables </w:t>
      </w:r>
      <w:r>
        <w:rPr>
          <w:rFonts w:ascii="Arial" w:hAnsi="Arial"/>
          <w:sz w:val="20"/>
          <w:lang w:val="en-GB"/>
        </w:rPr>
        <w:t xml:space="preserve">in </w:t>
      </w:r>
      <w:r w:rsidRPr="00134414">
        <w:rPr>
          <w:rFonts w:ascii="Arial" w:hAnsi="Arial"/>
          <w:sz w:val="20"/>
          <w:lang w:val="en-GB"/>
        </w:rPr>
        <w:t>200</w:t>
      </w:r>
      <w:r>
        <w:rPr>
          <w:rFonts w:ascii="Arial" w:hAnsi="Arial"/>
          <w:sz w:val="20"/>
          <w:lang w:val="en-GB"/>
        </w:rPr>
        <w:t>7</w:t>
      </w:r>
      <w:r w:rsidRPr="00134414">
        <w:rPr>
          <w:rFonts w:ascii="Arial" w:hAnsi="Arial"/>
          <w:sz w:val="20"/>
          <w:lang w:val="en-GB"/>
        </w:rPr>
        <w:t>-2011</w:t>
      </w:r>
      <w:r w:rsidR="006A7850">
        <w:rPr>
          <w:rFonts w:ascii="Arial" w:hAnsi="Arial"/>
          <w:sz w:val="20"/>
          <w:lang w:val="en-GB"/>
        </w:rPr>
        <w:t>3</w:t>
      </w:r>
      <w:r w:rsidRPr="00134414">
        <w:rPr>
          <w:rFonts w:ascii="Arial" w:hAnsi="Arial"/>
          <w:sz w:val="20"/>
          <w:lang w:val="en-GB"/>
        </w:rPr>
        <w:t xml:space="preserve"> and </w:t>
      </w:r>
      <w:r w:rsidRPr="00FB4B01">
        <w:rPr>
          <w:rFonts w:ascii="Arial" w:hAnsi="Arial"/>
          <w:sz w:val="20"/>
          <w:lang w:val="en-GB"/>
        </w:rPr>
        <w:t>industry structure</w:t>
      </w:r>
      <w:r w:rsidRPr="00134414">
        <w:rPr>
          <w:rFonts w:ascii="Arial" w:hAnsi="Arial"/>
          <w:sz w:val="20"/>
          <w:lang w:val="en-GB"/>
        </w:rPr>
        <w:t xml:space="preserve"> (</w:t>
      </w:r>
      <w:r>
        <w:rPr>
          <w:rFonts w:ascii="Arial" w:hAnsi="Arial"/>
          <w:sz w:val="20"/>
          <w:lang w:val="en-GB"/>
        </w:rPr>
        <w:t>unit million euro;</w:t>
      </w:r>
      <w:r w:rsidRPr="00134414">
        <w:rPr>
          <w:rFonts w:ascii="Arial" w:hAnsi="Arial"/>
          <w:sz w:val="20"/>
          <w:lang w:val="en-GB"/>
        </w:rPr>
        <w:t xml:space="preserve"> including tools)</w:t>
      </w:r>
      <w:r w:rsidRPr="00F41CF4">
        <w:rPr>
          <w:rFonts w:ascii="Arial" w:hAnsi="Arial"/>
          <w:sz w:val="20"/>
          <w:lang w:val="en-US"/>
        </w:rPr>
        <w:t>.</w:t>
      </w:r>
    </w:p>
    <w:p w:rsidR="00B348A4" w:rsidRDefault="008D131C" w:rsidP="00B348A4">
      <w:pPr>
        <w:jc w:val="center"/>
      </w:pPr>
    </w:p>
    <w:tbl>
      <w:tblPr>
        <w:tblW w:w="13788" w:type="dxa"/>
        <w:tblInd w:w="1204" w:type="dxa"/>
        <w:tblCellMar>
          <w:left w:w="70" w:type="dxa"/>
          <w:right w:w="70" w:type="dxa"/>
        </w:tblCellMar>
        <w:tblLook w:val="0000"/>
      </w:tblPr>
      <w:tblGrid>
        <w:gridCol w:w="3108"/>
        <w:gridCol w:w="1084"/>
        <w:gridCol w:w="1084"/>
        <w:gridCol w:w="1084"/>
        <w:gridCol w:w="1084"/>
        <w:gridCol w:w="1084"/>
        <w:gridCol w:w="1084"/>
        <w:gridCol w:w="1084"/>
        <w:gridCol w:w="1004"/>
        <w:gridCol w:w="1084"/>
        <w:gridCol w:w="1004"/>
      </w:tblGrid>
      <w:tr w:rsidR="00B348A4" w:rsidRPr="00E20D01">
        <w:trPr>
          <w:trHeight w:val="327"/>
        </w:trPr>
        <w:tc>
          <w:tcPr>
            <w:tcW w:w="3108" w:type="dxa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B348A4" w:rsidRPr="00E20D01" w:rsidRDefault="008D131C" w:rsidP="00B348A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84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:rsidR="00B348A4" w:rsidRPr="00E20D01" w:rsidRDefault="00E60C5C" w:rsidP="00B348A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2007</w:t>
            </w:r>
          </w:p>
        </w:tc>
        <w:tc>
          <w:tcPr>
            <w:tcW w:w="1084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:rsidR="00B348A4" w:rsidRPr="00E20D01" w:rsidRDefault="00E60C5C" w:rsidP="006A785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</w:t>
            </w:r>
            <w:r w:rsidR="006A7850">
              <w:rPr>
                <w:rFonts w:ascii="Arial" w:hAnsi="Arial" w:cs="Arial"/>
                <w:b/>
                <w:bCs/>
                <w:sz w:val="20"/>
                <w:szCs w:val="20"/>
              </w:rPr>
              <w:t>2008</w:t>
            </w:r>
          </w:p>
        </w:tc>
        <w:tc>
          <w:tcPr>
            <w:tcW w:w="1084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:rsidR="00B348A4" w:rsidRPr="00E20D01" w:rsidRDefault="00E60C5C" w:rsidP="006A785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200</w:t>
            </w:r>
            <w:r w:rsidR="006A7850">
              <w:rPr>
                <w:rFonts w:ascii="Arial" w:hAnsi="Arial" w:cs="Arial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084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:rsidR="00B348A4" w:rsidRPr="00E20D01" w:rsidRDefault="00E60C5C" w:rsidP="006A785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</w:t>
            </w:r>
            <w:r w:rsidR="006A7850">
              <w:rPr>
                <w:rFonts w:ascii="Arial" w:hAnsi="Arial" w:cs="Arial"/>
                <w:b/>
                <w:bCs/>
                <w:sz w:val="20"/>
                <w:szCs w:val="20"/>
              </w:rPr>
              <w:t>2010</w:t>
            </w:r>
          </w:p>
        </w:tc>
        <w:tc>
          <w:tcPr>
            <w:tcW w:w="1084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:rsidR="00B348A4" w:rsidRPr="00E20D01" w:rsidRDefault="00E60C5C" w:rsidP="006A785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</w:t>
            </w:r>
            <w:r w:rsidR="006A7850">
              <w:rPr>
                <w:rFonts w:ascii="Arial" w:hAnsi="Arial" w:cs="Arial"/>
                <w:b/>
                <w:bCs/>
                <w:sz w:val="20"/>
                <w:szCs w:val="20"/>
              </w:rPr>
              <w:t>2011</w:t>
            </w:r>
          </w:p>
        </w:tc>
        <w:tc>
          <w:tcPr>
            <w:tcW w:w="1084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:rsidR="00B348A4" w:rsidRPr="00E20D01" w:rsidRDefault="00E60C5C" w:rsidP="006A785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∆%'</w:t>
            </w:r>
            <w:r w:rsidR="006A7850">
              <w:rPr>
                <w:rFonts w:ascii="Arial" w:hAnsi="Arial" w:cs="Arial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1084" w:type="dxa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B348A4" w:rsidRPr="00E20D01" w:rsidRDefault="00E60C5C" w:rsidP="006A785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201</w:t>
            </w:r>
            <w:r w:rsidR="006A7850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04" w:type="dxa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B348A4" w:rsidRPr="00E20D01" w:rsidRDefault="00E60C5C" w:rsidP="006A785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∆%'</w:t>
            </w:r>
            <w:r w:rsidR="006A7850">
              <w:rPr>
                <w:rFonts w:ascii="Arial" w:hAnsi="Arial" w:cs="Arial"/>
                <w:b/>
                <w:bCs/>
                <w:sz w:val="20"/>
                <w:szCs w:val="20"/>
              </w:rPr>
              <w:t>11</w:t>
            </w:r>
          </w:p>
        </w:tc>
        <w:tc>
          <w:tcPr>
            <w:tcW w:w="1084" w:type="dxa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B348A4" w:rsidRPr="00E20D01" w:rsidRDefault="00E60C5C" w:rsidP="006A785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201</w:t>
            </w:r>
            <w:r w:rsidR="006A7850">
              <w:rPr>
                <w:rFonts w:ascii="Arial" w:hAnsi="Arial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004" w:type="dxa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B348A4" w:rsidRPr="00E20D01" w:rsidRDefault="00E60C5C" w:rsidP="006A785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∆%'1</w:t>
            </w:r>
            <w:r w:rsidR="006A7850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</w:p>
        </w:tc>
      </w:tr>
      <w:tr w:rsidR="00B348A4" w:rsidRPr="00E20D01">
        <w:trPr>
          <w:trHeight w:val="312"/>
        </w:trPr>
        <w:tc>
          <w:tcPr>
            <w:tcW w:w="3108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B348A4" w:rsidRPr="00E20D01" w:rsidRDefault="008D131C" w:rsidP="00B348A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4" w:type="dxa"/>
            <w:tcBorders>
              <w:top w:val="single" w:sz="8" w:space="0" w:color="auto"/>
              <w:left w:val="nil"/>
              <w:right w:val="nil"/>
            </w:tcBorders>
            <w:vAlign w:val="center"/>
          </w:tcPr>
          <w:p w:rsidR="00B348A4" w:rsidRPr="00E20D01" w:rsidRDefault="008D131C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4" w:type="dxa"/>
            <w:tcBorders>
              <w:top w:val="single" w:sz="8" w:space="0" w:color="auto"/>
              <w:left w:val="nil"/>
              <w:right w:val="nil"/>
            </w:tcBorders>
            <w:vAlign w:val="center"/>
          </w:tcPr>
          <w:p w:rsidR="00B348A4" w:rsidRPr="00E20D01" w:rsidRDefault="008D131C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4" w:type="dxa"/>
            <w:tcBorders>
              <w:top w:val="single" w:sz="8" w:space="0" w:color="auto"/>
              <w:left w:val="nil"/>
              <w:right w:val="nil"/>
            </w:tcBorders>
            <w:vAlign w:val="center"/>
          </w:tcPr>
          <w:p w:rsidR="00B348A4" w:rsidRPr="00E20D01" w:rsidRDefault="008D131C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4" w:type="dxa"/>
            <w:tcBorders>
              <w:top w:val="single" w:sz="8" w:space="0" w:color="auto"/>
              <w:left w:val="nil"/>
              <w:right w:val="nil"/>
            </w:tcBorders>
            <w:vAlign w:val="center"/>
          </w:tcPr>
          <w:p w:rsidR="00B348A4" w:rsidRPr="00E20D01" w:rsidRDefault="008D131C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4" w:type="dxa"/>
            <w:tcBorders>
              <w:top w:val="single" w:sz="8" w:space="0" w:color="auto"/>
              <w:left w:val="nil"/>
              <w:right w:val="nil"/>
            </w:tcBorders>
            <w:vAlign w:val="center"/>
          </w:tcPr>
          <w:p w:rsidR="00B348A4" w:rsidRPr="00E20D01" w:rsidRDefault="008D131C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4" w:type="dxa"/>
            <w:tcBorders>
              <w:top w:val="single" w:sz="8" w:space="0" w:color="auto"/>
              <w:left w:val="nil"/>
              <w:right w:val="nil"/>
            </w:tcBorders>
            <w:vAlign w:val="center"/>
          </w:tcPr>
          <w:p w:rsidR="00B348A4" w:rsidRPr="00E20D01" w:rsidRDefault="008D131C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4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B348A4" w:rsidRPr="00E20D01" w:rsidRDefault="008D131C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4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B348A4" w:rsidRPr="00E20D01" w:rsidRDefault="008D131C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4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B348A4" w:rsidRPr="00E20D01" w:rsidRDefault="008D131C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4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B348A4" w:rsidRPr="00E20D01" w:rsidRDefault="008D131C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A7850" w:rsidRPr="00E20D01">
        <w:trPr>
          <w:trHeight w:val="312"/>
        </w:trPr>
        <w:tc>
          <w:tcPr>
            <w:tcW w:w="3108" w:type="dxa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B348A4">
            <w:pPr>
              <w:rPr>
                <w:rFonts w:ascii="Arial" w:hAnsi="Arial" w:cs="Arial"/>
                <w:sz w:val="20"/>
                <w:szCs w:val="20"/>
              </w:rPr>
            </w:pPr>
            <w:r w:rsidRPr="00E20D01">
              <w:rPr>
                <w:rFonts w:ascii="Arial" w:hAnsi="Arial" w:cs="Arial"/>
                <w:sz w:val="20"/>
                <w:szCs w:val="20"/>
              </w:rPr>
              <w:t>Turnover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2,159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2,123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1,228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1,542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1,699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10.2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6A7850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1,571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-7.5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6A7850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1,537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-2.1</w:t>
            </w:r>
          </w:p>
        </w:tc>
      </w:tr>
      <w:tr w:rsidR="006A7850" w:rsidRPr="00E20D01">
        <w:trPr>
          <w:trHeight w:val="312"/>
        </w:trPr>
        <w:tc>
          <w:tcPr>
            <w:tcW w:w="3108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B348A4">
            <w:pPr>
              <w:rPr>
                <w:rFonts w:ascii="Arial" w:hAnsi="Arial" w:cs="Arial"/>
                <w:sz w:val="20"/>
                <w:szCs w:val="20"/>
              </w:rPr>
            </w:pPr>
            <w:r w:rsidRPr="00E20D01">
              <w:rPr>
                <w:rFonts w:ascii="Arial" w:hAnsi="Arial" w:cs="Arial"/>
                <w:sz w:val="20"/>
                <w:szCs w:val="20"/>
              </w:rPr>
              <w:t>Export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6A7850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1,523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1,519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874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1,067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1,278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19.8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1,231</w:t>
            </w:r>
          </w:p>
        </w:tc>
        <w:tc>
          <w:tcPr>
            <w:tcW w:w="100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-3.7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1,187</w:t>
            </w:r>
          </w:p>
        </w:tc>
        <w:tc>
          <w:tcPr>
            <w:tcW w:w="100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-3.5</w:t>
            </w:r>
          </w:p>
        </w:tc>
      </w:tr>
      <w:tr w:rsidR="006A7850" w:rsidRPr="00E20D01">
        <w:trPr>
          <w:trHeight w:val="312"/>
        </w:trPr>
        <w:tc>
          <w:tcPr>
            <w:tcW w:w="3108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B348A4">
            <w:pPr>
              <w:rPr>
                <w:rFonts w:ascii="Arial" w:hAnsi="Arial" w:cs="Arial"/>
                <w:sz w:val="20"/>
                <w:szCs w:val="20"/>
              </w:rPr>
            </w:pPr>
            <w:r w:rsidRPr="00E20D01">
              <w:rPr>
                <w:rFonts w:ascii="Arial" w:hAnsi="Arial" w:cs="Arial"/>
                <w:sz w:val="20"/>
                <w:szCs w:val="20"/>
              </w:rPr>
              <w:t>Import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183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197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123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182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145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6A7850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-20.3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6A7850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130</w:t>
            </w:r>
          </w:p>
        </w:tc>
        <w:tc>
          <w:tcPr>
            <w:tcW w:w="100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-16.5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6A7850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143</w:t>
            </w:r>
          </w:p>
        </w:tc>
        <w:tc>
          <w:tcPr>
            <w:tcW w:w="100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9.4</w:t>
            </w:r>
          </w:p>
        </w:tc>
      </w:tr>
      <w:tr w:rsidR="006A7850" w:rsidRPr="00E20D01">
        <w:trPr>
          <w:trHeight w:val="312"/>
        </w:trPr>
        <w:tc>
          <w:tcPr>
            <w:tcW w:w="3108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B348A4">
            <w:pPr>
              <w:rPr>
                <w:rFonts w:ascii="Arial" w:hAnsi="Arial" w:cs="Arial"/>
                <w:sz w:val="20"/>
                <w:szCs w:val="20"/>
              </w:rPr>
            </w:pPr>
            <w:r w:rsidRPr="00E20D01">
              <w:rPr>
                <w:rFonts w:ascii="Arial" w:hAnsi="Arial" w:cs="Arial"/>
                <w:sz w:val="20"/>
                <w:szCs w:val="20"/>
              </w:rPr>
              <w:t>Domestic Market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627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604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354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475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421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6A7850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-11.4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340</w:t>
            </w:r>
          </w:p>
        </w:tc>
        <w:tc>
          <w:tcPr>
            <w:tcW w:w="100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-19.2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350</w:t>
            </w:r>
          </w:p>
        </w:tc>
        <w:tc>
          <w:tcPr>
            <w:tcW w:w="100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2.9</w:t>
            </w:r>
          </w:p>
        </w:tc>
      </w:tr>
      <w:tr w:rsidR="006A7850" w:rsidRPr="00E20D01">
        <w:trPr>
          <w:trHeight w:val="312"/>
        </w:trPr>
        <w:tc>
          <w:tcPr>
            <w:tcW w:w="3108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B348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Apparent</w:t>
            </w:r>
            <w:r w:rsidRPr="00E20D01">
              <w:rPr>
                <w:rFonts w:ascii="Arial" w:hAnsi="Arial" w:cs="Arial"/>
                <w:sz w:val="20"/>
                <w:szCs w:val="20"/>
              </w:rPr>
              <w:t xml:space="preserve"> Consumption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810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807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477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660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566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6A7850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-14.2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488</w:t>
            </w:r>
          </w:p>
        </w:tc>
        <w:tc>
          <w:tcPr>
            <w:tcW w:w="100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-13.7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6A7850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493</w:t>
            </w:r>
          </w:p>
        </w:tc>
        <w:tc>
          <w:tcPr>
            <w:tcW w:w="100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6A7850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-4.8</w:t>
            </w:r>
          </w:p>
        </w:tc>
      </w:tr>
      <w:tr w:rsidR="006A7850" w:rsidRPr="00E20D01">
        <w:trPr>
          <w:trHeight w:val="312"/>
        </w:trPr>
        <w:tc>
          <w:tcPr>
            <w:tcW w:w="3108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B348A4">
            <w:pPr>
              <w:rPr>
                <w:rFonts w:ascii="Arial" w:hAnsi="Arial" w:cs="Arial"/>
                <w:sz w:val="20"/>
                <w:szCs w:val="20"/>
              </w:rPr>
            </w:pPr>
            <w:r w:rsidRPr="00E20D01">
              <w:rPr>
                <w:rFonts w:ascii="Arial" w:hAnsi="Arial" w:cs="Arial"/>
                <w:sz w:val="20"/>
                <w:szCs w:val="20"/>
              </w:rPr>
              <w:t>Trade Balance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1,349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1,322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751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882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1,133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28.5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1.101</w:t>
            </w:r>
          </w:p>
        </w:tc>
        <w:tc>
          <w:tcPr>
            <w:tcW w:w="100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-2.8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6A7850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1,044</w:t>
            </w:r>
          </w:p>
        </w:tc>
        <w:tc>
          <w:tcPr>
            <w:tcW w:w="100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-5.2</w:t>
            </w:r>
          </w:p>
        </w:tc>
      </w:tr>
      <w:tr w:rsidR="006A7850" w:rsidRPr="00E20D01">
        <w:trPr>
          <w:trHeight w:val="312"/>
        </w:trPr>
        <w:tc>
          <w:tcPr>
            <w:tcW w:w="3108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B348A4">
            <w:pPr>
              <w:rPr>
                <w:rFonts w:ascii="Arial" w:hAnsi="Arial" w:cs="Arial"/>
                <w:sz w:val="20"/>
                <w:szCs w:val="20"/>
              </w:rPr>
            </w:pPr>
            <w:r w:rsidRPr="00E20D01">
              <w:rPr>
                <w:rFonts w:ascii="Arial" w:hAnsi="Arial" w:cs="Arial"/>
                <w:sz w:val="20"/>
                <w:szCs w:val="20"/>
              </w:rPr>
              <w:t>Export/Turnover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71.0%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71.6%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71.2%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69.2%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75.2%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78.3%</w:t>
            </w:r>
          </w:p>
        </w:tc>
        <w:tc>
          <w:tcPr>
            <w:tcW w:w="100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6A7850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77.2%</w:t>
            </w:r>
          </w:p>
        </w:tc>
        <w:tc>
          <w:tcPr>
            <w:tcW w:w="100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A7850" w:rsidRPr="00E20D01">
        <w:trPr>
          <w:trHeight w:val="312"/>
        </w:trPr>
        <w:tc>
          <w:tcPr>
            <w:tcW w:w="3108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6A7850">
            <w:pPr>
              <w:rPr>
                <w:rFonts w:ascii="Arial" w:hAnsi="Arial" w:cs="Arial"/>
                <w:sz w:val="20"/>
                <w:szCs w:val="20"/>
              </w:rPr>
            </w:pPr>
            <w:r w:rsidRPr="00E20D01">
              <w:rPr>
                <w:rFonts w:ascii="Arial" w:hAnsi="Arial" w:cs="Arial"/>
                <w:sz w:val="20"/>
                <w:szCs w:val="20"/>
              </w:rPr>
              <w:t>Import/app</w:t>
            </w:r>
            <w:r>
              <w:rPr>
                <w:rFonts w:ascii="Arial" w:hAnsi="Arial" w:cs="Arial"/>
                <w:sz w:val="20"/>
                <w:szCs w:val="20"/>
              </w:rPr>
              <w:t>arent</w:t>
            </w:r>
            <w:r w:rsidRPr="00E20D01">
              <w:rPr>
                <w:rFonts w:ascii="Arial" w:hAnsi="Arial" w:cs="Arial"/>
                <w:sz w:val="20"/>
                <w:szCs w:val="20"/>
              </w:rPr>
              <w:t xml:space="preserve"> consumption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22.6%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24.4%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25.8%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27.6%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6A7850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25.6%</w:t>
            </w: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6A7850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26.6%</w:t>
            </w:r>
          </w:p>
        </w:tc>
        <w:tc>
          <w:tcPr>
            <w:tcW w:w="100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6A7850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29.0%</w:t>
            </w:r>
          </w:p>
        </w:tc>
        <w:tc>
          <w:tcPr>
            <w:tcW w:w="1004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6A7850" w:rsidRPr="00E20D01" w:rsidRDefault="006A7850" w:rsidP="00B348A4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348A4" w:rsidRDefault="008D131C" w:rsidP="00B348A4">
      <w:pPr>
        <w:ind w:left="142"/>
      </w:pPr>
    </w:p>
    <w:sectPr w:rsidR="00B348A4" w:rsidSect="00B348A4">
      <w:pgSz w:w="16838" w:h="11906" w:orient="landscape"/>
      <w:pgMar w:top="1134" w:right="567" w:bottom="1134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283"/>
  <w:noPunctuationKerning/>
  <w:characterSpacingControl w:val="doNotCompress"/>
  <w:compat/>
  <w:rsids>
    <w:rsidRoot w:val="005960C5"/>
    <w:rsid w:val="005960C5"/>
    <w:rsid w:val="006A7850"/>
    <w:rsid w:val="008A24B2"/>
    <w:rsid w:val="008D131C"/>
    <w:rsid w:val="00936814"/>
    <w:rsid w:val="00E60C5C"/>
  </w:rsids>
  <m:mathPr>
    <m:mathFont m:val="Wingdings 2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A24B2"/>
    <w:rPr>
      <w:sz w:val="24"/>
      <w:szCs w:val="24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paragraph" w:styleId="Testofumetto">
    <w:name w:val="Balloon Text"/>
    <w:basedOn w:val="Normale"/>
    <w:semiHidden/>
    <w:rsid w:val="00BE5B2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124</Words>
  <Characters>710</Characters>
  <Application>Microsoft Macintosh Word</Application>
  <DocSecurity>0</DocSecurity>
  <Lines>5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..</Company>
  <LinksUpToDate>false</LinksUpToDate>
  <CharactersWithSpaces>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.</dc:creator>
  <cp:keywords/>
  <dc:description/>
  <cp:lastModifiedBy>Rossetti Luca</cp:lastModifiedBy>
  <cp:revision>4</cp:revision>
  <cp:lastPrinted>2012-04-30T14:18:00Z</cp:lastPrinted>
  <dcterms:created xsi:type="dcterms:W3CDTF">2014-05-07T08:37:00Z</dcterms:created>
  <dcterms:modified xsi:type="dcterms:W3CDTF">2014-05-09T06:28:00Z</dcterms:modified>
</cp:coreProperties>
</file>