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E2F25C" w14:textId="77777777" w:rsidR="00826A64" w:rsidRDefault="00826A64" w:rsidP="00202EFD">
      <w:pPr>
        <w:widowControl w:val="0"/>
        <w:autoSpaceDE w:val="0"/>
        <w:autoSpaceDN w:val="0"/>
        <w:adjustRightInd w:val="0"/>
        <w:jc w:val="both"/>
        <w:rPr>
          <w:rFonts w:ascii="Arial" w:hAnsi="Arial"/>
          <w:i/>
          <w:sz w:val="20"/>
        </w:rPr>
      </w:pPr>
    </w:p>
    <w:p w14:paraId="71C7F7ED" w14:textId="77777777" w:rsidR="00826A64" w:rsidRDefault="00826A64" w:rsidP="00202EFD">
      <w:pPr>
        <w:widowControl w:val="0"/>
        <w:autoSpaceDE w:val="0"/>
        <w:autoSpaceDN w:val="0"/>
        <w:adjustRightInd w:val="0"/>
        <w:jc w:val="both"/>
        <w:rPr>
          <w:rFonts w:ascii="Arial" w:hAnsi="Arial"/>
          <w:i/>
          <w:sz w:val="20"/>
        </w:rPr>
      </w:pPr>
    </w:p>
    <w:p w14:paraId="6FA0BF3C" w14:textId="77777777" w:rsidR="00826A64" w:rsidRDefault="00826A64" w:rsidP="00202EFD">
      <w:pPr>
        <w:widowControl w:val="0"/>
        <w:autoSpaceDE w:val="0"/>
        <w:autoSpaceDN w:val="0"/>
        <w:adjustRightInd w:val="0"/>
        <w:jc w:val="both"/>
        <w:rPr>
          <w:rFonts w:ascii="Arial" w:hAnsi="Arial"/>
          <w:i/>
          <w:sz w:val="20"/>
        </w:rPr>
      </w:pPr>
    </w:p>
    <w:p w14:paraId="06A9C956" w14:textId="77777777" w:rsidR="00826A64" w:rsidRDefault="00826A64" w:rsidP="00202EFD">
      <w:pPr>
        <w:widowControl w:val="0"/>
        <w:autoSpaceDE w:val="0"/>
        <w:autoSpaceDN w:val="0"/>
        <w:adjustRightInd w:val="0"/>
        <w:jc w:val="both"/>
        <w:rPr>
          <w:rFonts w:ascii="Arial" w:hAnsi="Arial"/>
          <w:i/>
          <w:sz w:val="20"/>
        </w:rPr>
      </w:pPr>
    </w:p>
    <w:p w14:paraId="4D90BAD0" w14:textId="77777777" w:rsidR="00826A64" w:rsidRDefault="00826A64" w:rsidP="00202EFD">
      <w:pPr>
        <w:widowControl w:val="0"/>
        <w:autoSpaceDE w:val="0"/>
        <w:autoSpaceDN w:val="0"/>
        <w:adjustRightInd w:val="0"/>
        <w:jc w:val="both"/>
        <w:rPr>
          <w:rFonts w:ascii="Arial" w:hAnsi="Arial"/>
          <w:i/>
          <w:sz w:val="20"/>
        </w:rPr>
      </w:pPr>
    </w:p>
    <w:p w14:paraId="0B80DCED" w14:textId="77777777" w:rsidR="00826A64" w:rsidRDefault="00826A64" w:rsidP="00202EFD">
      <w:pPr>
        <w:widowControl w:val="0"/>
        <w:autoSpaceDE w:val="0"/>
        <w:autoSpaceDN w:val="0"/>
        <w:adjustRightInd w:val="0"/>
        <w:jc w:val="both"/>
        <w:rPr>
          <w:rFonts w:ascii="Arial" w:hAnsi="Arial"/>
          <w:i/>
          <w:sz w:val="20"/>
        </w:rPr>
      </w:pPr>
    </w:p>
    <w:p w14:paraId="72FC297A" w14:textId="77777777" w:rsidR="00826A64" w:rsidRDefault="00826A64" w:rsidP="00202EFD">
      <w:pPr>
        <w:widowControl w:val="0"/>
        <w:autoSpaceDE w:val="0"/>
        <w:autoSpaceDN w:val="0"/>
        <w:adjustRightInd w:val="0"/>
        <w:jc w:val="both"/>
        <w:rPr>
          <w:rFonts w:ascii="Arial" w:hAnsi="Arial"/>
          <w:i/>
          <w:sz w:val="20"/>
        </w:rPr>
      </w:pPr>
    </w:p>
    <w:p w14:paraId="209DBFD1" w14:textId="77777777" w:rsidR="00826A64" w:rsidRDefault="00826A64" w:rsidP="00202EFD">
      <w:pPr>
        <w:widowControl w:val="0"/>
        <w:autoSpaceDE w:val="0"/>
        <w:autoSpaceDN w:val="0"/>
        <w:adjustRightInd w:val="0"/>
        <w:jc w:val="both"/>
        <w:rPr>
          <w:rFonts w:ascii="Arial" w:hAnsi="Arial"/>
          <w:i/>
          <w:sz w:val="20"/>
        </w:rPr>
      </w:pPr>
    </w:p>
    <w:p w14:paraId="156E2C53" w14:textId="77777777" w:rsidR="00826A64" w:rsidRDefault="00826A64" w:rsidP="00202EFD">
      <w:pPr>
        <w:widowControl w:val="0"/>
        <w:autoSpaceDE w:val="0"/>
        <w:autoSpaceDN w:val="0"/>
        <w:adjustRightInd w:val="0"/>
        <w:jc w:val="both"/>
        <w:rPr>
          <w:rFonts w:ascii="Arial" w:hAnsi="Arial"/>
          <w:i/>
          <w:sz w:val="20"/>
        </w:rPr>
      </w:pPr>
    </w:p>
    <w:p w14:paraId="3054E88B" w14:textId="77777777" w:rsidR="00826A64" w:rsidRDefault="00826A64" w:rsidP="00202EFD">
      <w:pPr>
        <w:widowControl w:val="0"/>
        <w:autoSpaceDE w:val="0"/>
        <w:autoSpaceDN w:val="0"/>
        <w:adjustRightInd w:val="0"/>
        <w:jc w:val="both"/>
        <w:rPr>
          <w:rFonts w:ascii="Arial" w:hAnsi="Arial"/>
          <w:i/>
          <w:sz w:val="20"/>
        </w:rPr>
      </w:pPr>
    </w:p>
    <w:p w14:paraId="2FB1B7B3" w14:textId="77777777" w:rsidR="00826A64" w:rsidRDefault="00826A64" w:rsidP="00202EFD">
      <w:pPr>
        <w:widowControl w:val="0"/>
        <w:autoSpaceDE w:val="0"/>
        <w:autoSpaceDN w:val="0"/>
        <w:adjustRightInd w:val="0"/>
        <w:jc w:val="both"/>
        <w:rPr>
          <w:rFonts w:ascii="Arial" w:hAnsi="Arial"/>
          <w:i/>
          <w:sz w:val="20"/>
        </w:rPr>
      </w:pPr>
    </w:p>
    <w:p w14:paraId="0B8CA3C8" w14:textId="77777777" w:rsidR="00826A64" w:rsidRDefault="00826A64" w:rsidP="00202EFD">
      <w:pPr>
        <w:widowControl w:val="0"/>
        <w:autoSpaceDE w:val="0"/>
        <w:autoSpaceDN w:val="0"/>
        <w:adjustRightInd w:val="0"/>
        <w:jc w:val="both"/>
        <w:rPr>
          <w:rFonts w:ascii="Arial" w:hAnsi="Arial"/>
          <w:i/>
          <w:sz w:val="20"/>
        </w:rPr>
      </w:pPr>
    </w:p>
    <w:p w14:paraId="52087F15" w14:textId="77777777" w:rsidR="00826A64" w:rsidRDefault="00826A64" w:rsidP="00202EFD">
      <w:pPr>
        <w:widowControl w:val="0"/>
        <w:autoSpaceDE w:val="0"/>
        <w:autoSpaceDN w:val="0"/>
        <w:adjustRightInd w:val="0"/>
        <w:jc w:val="both"/>
        <w:rPr>
          <w:rFonts w:ascii="Arial" w:hAnsi="Arial"/>
          <w:i/>
          <w:sz w:val="20"/>
        </w:rPr>
      </w:pPr>
    </w:p>
    <w:p w14:paraId="4161EE4E" w14:textId="77777777" w:rsidR="00826A64" w:rsidRDefault="00826A64" w:rsidP="00202EFD">
      <w:pPr>
        <w:widowControl w:val="0"/>
        <w:autoSpaceDE w:val="0"/>
        <w:autoSpaceDN w:val="0"/>
        <w:adjustRightInd w:val="0"/>
        <w:jc w:val="both"/>
        <w:rPr>
          <w:rFonts w:ascii="Arial" w:hAnsi="Arial"/>
          <w:i/>
          <w:sz w:val="20"/>
        </w:rPr>
      </w:pPr>
    </w:p>
    <w:p w14:paraId="4D8C1F14" w14:textId="77777777" w:rsidR="00826A64" w:rsidRDefault="00826A64" w:rsidP="00202EFD">
      <w:pPr>
        <w:widowControl w:val="0"/>
        <w:autoSpaceDE w:val="0"/>
        <w:autoSpaceDN w:val="0"/>
        <w:adjustRightInd w:val="0"/>
        <w:jc w:val="both"/>
        <w:rPr>
          <w:rFonts w:ascii="Arial" w:hAnsi="Arial"/>
          <w:i/>
          <w:sz w:val="20"/>
        </w:rPr>
      </w:pPr>
    </w:p>
    <w:p w14:paraId="176B5059" w14:textId="2D2FA9CE" w:rsidR="00202EFD" w:rsidRPr="00D06606" w:rsidRDefault="00202EFD" w:rsidP="00202EFD">
      <w:pPr>
        <w:widowControl w:val="0"/>
        <w:autoSpaceDE w:val="0"/>
        <w:autoSpaceDN w:val="0"/>
        <w:adjustRightInd w:val="0"/>
        <w:jc w:val="both"/>
        <w:rPr>
          <w:rFonts w:ascii="Arial" w:hAnsi="Arial"/>
          <w:color w:val="000000" w:themeColor="text1"/>
          <w:sz w:val="32"/>
          <w:szCs w:val="26"/>
        </w:rPr>
      </w:pPr>
      <w:r w:rsidRPr="00D06606">
        <w:rPr>
          <w:rFonts w:ascii="Arial" w:hAnsi="Arial"/>
          <w:color w:val="000000" w:themeColor="text1"/>
          <w:sz w:val="32"/>
          <w:szCs w:val="26"/>
        </w:rPr>
        <w:t>0</w:t>
      </w:r>
      <w:r w:rsidR="000D5A31">
        <w:rPr>
          <w:rFonts w:ascii="Arial" w:hAnsi="Arial"/>
          <w:color w:val="000000" w:themeColor="text1"/>
          <w:sz w:val="32"/>
          <w:szCs w:val="26"/>
        </w:rPr>
        <w:t>3</w:t>
      </w:r>
      <w:r w:rsidRPr="00D06606">
        <w:rPr>
          <w:rFonts w:ascii="Arial" w:hAnsi="Arial"/>
          <w:color w:val="000000" w:themeColor="text1"/>
          <w:sz w:val="32"/>
          <w:szCs w:val="26"/>
        </w:rPr>
        <w:t>.</w:t>
      </w:r>
      <w:r w:rsidRPr="00D06606">
        <w:rPr>
          <w:rFonts w:ascii="Arial" w:hAnsi="Arial"/>
          <w:color w:val="000000" w:themeColor="text1"/>
          <w:sz w:val="32"/>
          <w:szCs w:val="26"/>
        </w:rPr>
        <w:tab/>
      </w:r>
      <w:r w:rsidR="000D5A31">
        <w:rPr>
          <w:rFonts w:ascii="Arial" w:hAnsi="Arial"/>
          <w:color w:val="000000" w:themeColor="text1"/>
          <w:sz w:val="32"/>
          <w:szCs w:val="26"/>
        </w:rPr>
        <w:t>XYLEXPO 2020</w:t>
      </w:r>
      <w:r w:rsidR="00925563">
        <w:rPr>
          <w:rFonts w:ascii="Arial" w:hAnsi="Arial"/>
          <w:color w:val="000000" w:themeColor="text1"/>
          <w:sz w:val="32"/>
          <w:szCs w:val="26"/>
        </w:rPr>
        <w:t xml:space="preserve"> press release</w:t>
      </w:r>
      <w:r w:rsidR="00BC4822">
        <w:rPr>
          <w:rFonts w:ascii="Arial" w:hAnsi="Arial"/>
          <w:color w:val="000000" w:themeColor="text1"/>
          <w:sz w:val="32"/>
          <w:szCs w:val="26"/>
        </w:rPr>
        <w:t xml:space="preserve">  </w:t>
      </w:r>
    </w:p>
    <w:p w14:paraId="2FA0328B" w14:textId="77777777" w:rsidR="00202EFD" w:rsidRPr="00E361BD" w:rsidRDefault="00202EFD" w:rsidP="00202EFD">
      <w:pPr>
        <w:widowControl w:val="0"/>
        <w:autoSpaceDE w:val="0"/>
        <w:autoSpaceDN w:val="0"/>
        <w:adjustRightInd w:val="0"/>
        <w:jc w:val="both"/>
        <w:rPr>
          <w:rFonts w:ascii="Arial" w:hAnsi="Arial"/>
          <w:color w:val="FF0000"/>
          <w:sz w:val="20"/>
          <w:szCs w:val="26"/>
        </w:rPr>
      </w:pPr>
    </w:p>
    <w:p w14:paraId="697A1F59" w14:textId="77777777" w:rsidR="00202EFD" w:rsidRPr="00E361BD" w:rsidRDefault="00202EFD" w:rsidP="00202EFD">
      <w:pPr>
        <w:widowControl w:val="0"/>
        <w:autoSpaceDE w:val="0"/>
        <w:autoSpaceDN w:val="0"/>
        <w:adjustRightInd w:val="0"/>
        <w:jc w:val="both"/>
        <w:rPr>
          <w:rFonts w:ascii="Arial" w:hAnsi="Arial"/>
          <w:color w:val="FF0000"/>
          <w:sz w:val="20"/>
          <w:szCs w:val="26"/>
        </w:rPr>
      </w:pPr>
    </w:p>
    <w:p w14:paraId="13FB1778" w14:textId="3A54FF3B" w:rsidR="00925563" w:rsidRDefault="00925563" w:rsidP="000D5A31">
      <w:pPr>
        <w:widowControl w:val="0"/>
        <w:tabs>
          <w:tab w:val="left" w:pos="1560"/>
        </w:tabs>
        <w:autoSpaceDE w:val="0"/>
        <w:autoSpaceDN w:val="0"/>
        <w:adjustRightInd w:val="0"/>
        <w:rPr>
          <w:rFonts w:ascii="Arial" w:hAnsi="Arial" w:cs="Arial"/>
          <w:color w:val="000000" w:themeColor="text1"/>
          <w:sz w:val="20"/>
        </w:rPr>
      </w:pPr>
      <w:r>
        <w:rPr>
          <w:rFonts w:ascii="Arial" w:hAnsi="Arial" w:cs="Arial"/>
          <w:color w:val="000000" w:themeColor="text1"/>
          <w:sz w:val="20"/>
        </w:rPr>
        <w:t xml:space="preserve">Si è svolta a Milano, martedì 18 febbraio, la tradizionale </w:t>
      </w:r>
      <w:r w:rsidRPr="00D338AF">
        <w:rPr>
          <w:rFonts w:ascii="Arial" w:hAnsi="Arial" w:cs="Arial"/>
          <w:b/>
          <w:color w:val="000000" w:themeColor="text1"/>
          <w:sz w:val="20"/>
        </w:rPr>
        <w:t>conferenza stampa internazionale</w:t>
      </w:r>
      <w:r>
        <w:rPr>
          <w:rFonts w:ascii="Arial" w:hAnsi="Arial" w:cs="Arial"/>
          <w:color w:val="000000" w:themeColor="text1"/>
          <w:sz w:val="20"/>
        </w:rPr>
        <w:t xml:space="preserve"> di presentazione della prossima edizione di Xylexpo, la biennale delle tecnologie e delle forniture per l’industria del mobile e del legno che si terrà dal 26 al 29 maggio prossimo a FieraM</w:t>
      </w:r>
      <w:r w:rsidR="00D338AF">
        <w:rPr>
          <w:rFonts w:ascii="Arial" w:hAnsi="Arial" w:cs="Arial"/>
          <w:color w:val="000000" w:themeColor="text1"/>
          <w:sz w:val="20"/>
        </w:rPr>
        <w:t>i</w:t>
      </w:r>
      <w:r>
        <w:rPr>
          <w:rFonts w:ascii="Arial" w:hAnsi="Arial" w:cs="Arial"/>
          <w:color w:val="000000" w:themeColor="text1"/>
          <w:sz w:val="20"/>
        </w:rPr>
        <w:t>lano-Rho.</w:t>
      </w:r>
    </w:p>
    <w:p w14:paraId="05B0818B" w14:textId="77777777" w:rsidR="004B7638" w:rsidRDefault="004B7638" w:rsidP="000D5A31">
      <w:pPr>
        <w:widowControl w:val="0"/>
        <w:tabs>
          <w:tab w:val="left" w:pos="1560"/>
        </w:tabs>
        <w:autoSpaceDE w:val="0"/>
        <w:autoSpaceDN w:val="0"/>
        <w:adjustRightInd w:val="0"/>
        <w:rPr>
          <w:rFonts w:ascii="Arial" w:hAnsi="Arial" w:cs="Arial"/>
          <w:color w:val="000000" w:themeColor="text1"/>
          <w:sz w:val="20"/>
        </w:rPr>
      </w:pPr>
      <w:r>
        <w:rPr>
          <w:rFonts w:ascii="Arial" w:hAnsi="Arial" w:cs="Arial"/>
          <w:color w:val="000000" w:themeColor="text1"/>
          <w:sz w:val="20"/>
        </w:rPr>
        <w:t>La location scelta per quest’anno è stato l’Auditorium Enzo Jannacci, al 31esimo piano del Grattacielo Pirelli, progettato dal noto architetto e designer Giò Ponti a poco più di quarant’anni dalla sua morte, avvenuta il 16 settembre 1979, e a sessant’anni esatti dalla inaugurazione.</w:t>
      </w:r>
    </w:p>
    <w:p w14:paraId="115CAD3A" w14:textId="77777777" w:rsidR="000D5A31" w:rsidRPr="000D5A31" w:rsidRDefault="000D5A31" w:rsidP="000D5A31">
      <w:pPr>
        <w:widowControl w:val="0"/>
        <w:tabs>
          <w:tab w:val="left" w:pos="1560"/>
        </w:tabs>
        <w:autoSpaceDE w:val="0"/>
        <w:autoSpaceDN w:val="0"/>
        <w:adjustRightInd w:val="0"/>
        <w:rPr>
          <w:rFonts w:ascii="Arial" w:hAnsi="Arial" w:cs="Arial"/>
          <w:color w:val="000000" w:themeColor="text1"/>
          <w:sz w:val="20"/>
        </w:rPr>
      </w:pPr>
      <w:r w:rsidRPr="000D5A31">
        <w:rPr>
          <w:rFonts w:ascii="Arial" w:hAnsi="Arial" w:cs="Arial"/>
          <w:color w:val="000000" w:themeColor="text1"/>
          <w:sz w:val="20"/>
        </w:rPr>
        <w:tab/>
      </w:r>
    </w:p>
    <w:p w14:paraId="0C33DDEA" w14:textId="436C5D51" w:rsidR="000D5A31" w:rsidRDefault="004B7638" w:rsidP="000D5A31">
      <w:pPr>
        <w:widowControl w:val="0"/>
        <w:autoSpaceDE w:val="0"/>
        <w:autoSpaceDN w:val="0"/>
        <w:adjustRightInd w:val="0"/>
        <w:rPr>
          <w:rFonts w:ascii="Arial" w:hAnsi="Arial" w:cs="Arial"/>
          <w:color w:val="000000" w:themeColor="text1"/>
          <w:sz w:val="20"/>
        </w:rPr>
      </w:pPr>
      <w:r>
        <w:rPr>
          <w:rFonts w:ascii="Arial" w:hAnsi="Arial" w:cs="Arial"/>
          <w:color w:val="000000" w:themeColor="text1"/>
          <w:sz w:val="20"/>
          <w:lang w:val="en-US"/>
        </w:rPr>
        <w:t>La giornata si è aperta con</w:t>
      </w:r>
      <w:r w:rsidR="00085BF1">
        <w:rPr>
          <w:rFonts w:ascii="Arial" w:hAnsi="Arial" w:cs="Arial"/>
          <w:color w:val="000000" w:themeColor="text1"/>
          <w:sz w:val="20"/>
          <w:lang w:val="en-US"/>
        </w:rPr>
        <w:t xml:space="preserve"> </w:t>
      </w:r>
      <w:r>
        <w:rPr>
          <w:rFonts w:ascii="Arial" w:hAnsi="Arial" w:cs="Arial"/>
          <w:color w:val="000000" w:themeColor="text1"/>
          <w:sz w:val="20"/>
          <w:lang w:val="en-US"/>
        </w:rPr>
        <w:t>una interessante tavola rot</w:t>
      </w:r>
      <w:r w:rsidR="00943135">
        <w:rPr>
          <w:rFonts w:ascii="Arial" w:hAnsi="Arial" w:cs="Arial"/>
          <w:color w:val="000000" w:themeColor="text1"/>
          <w:sz w:val="20"/>
          <w:lang w:val="en-US"/>
        </w:rPr>
        <w:t>o</w:t>
      </w:r>
      <w:r>
        <w:rPr>
          <w:rFonts w:ascii="Arial" w:hAnsi="Arial" w:cs="Arial"/>
          <w:color w:val="000000" w:themeColor="text1"/>
          <w:sz w:val="20"/>
          <w:lang w:val="en-US"/>
        </w:rPr>
        <w:t xml:space="preserve">nda che ha coinvolto </w:t>
      </w:r>
      <w:r w:rsidRPr="00B07E65">
        <w:rPr>
          <w:rFonts w:ascii="Arial" w:hAnsi="Arial" w:cs="Arial"/>
          <w:b/>
          <w:bCs/>
          <w:color w:val="000000" w:themeColor="text1"/>
          <w:sz w:val="20"/>
        </w:rPr>
        <w:t>Paolo Borgio</w:t>
      </w:r>
      <w:r w:rsidRPr="000D5A31">
        <w:rPr>
          <w:rFonts w:ascii="Arial" w:hAnsi="Arial" w:cs="Arial"/>
          <w:color w:val="000000" w:themeColor="text1"/>
          <w:sz w:val="20"/>
        </w:rPr>
        <w:t xml:space="preserve"> di Fiera Milano, </w:t>
      </w:r>
      <w:r w:rsidRPr="00B07E65">
        <w:rPr>
          <w:rFonts w:ascii="Arial" w:hAnsi="Arial" w:cs="Arial"/>
          <w:b/>
          <w:bCs/>
          <w:color w:val="000000" w:themeColor="text1"/>
          <w:sz w:val="20"/>
        </w:rPr>
        <w:t>Massimo Goldoni</w:t>
      </w:r>
      <w:r w:rsidRPr="000D5A31">
        <w:rPr>
          <w:rFonts w:ascii="Arial" w:hAnsi="Arial" w:cs="Arial"/>
          <w:color w:val="000000" w:themeColor="text1"/>
          <w:sz w:val="20"/>
        </w:rPr>
        <w:t xml:space="preserve">, presidente del comitato che raccoglie tutte le fiere organizzate da associazioni che fanno capo a Confindustria, </w:t>
      </w:r>
      <w:r>
        <w:rPr>
          <w:rFonts w:ascii="Arial" w:hAnsi="Arial" w:cs="Arial"/>
          <w:color w:val="000000" w:themeColor="text1"/>
          <w:sz w:val="20"/>
        </w:rPr>
        <w:t>e</w:t>
      </w:r>
      <w:r w:rsidRPr="000D5A31">
        <w:rPr>
          <w:rFonts w:ascii="Arial" w:hAnsi="Arial" w:cs="Arial"/>
          <w:color w:val="000000" w:themeColor="text1"/>
          <w:sz w:val="20"/>
        </w:rPr>
        <w:t xml:space="preserve"> </w:t>
      </w:r>
      <w:r w:rsidRPr="00B07E65">
        <w:rPr>
          <w:rFonts w:ascii="Arial" w:hAnsi="Arial" w:cs="Arial"/>
          <w:b/>
          <w:bCs/>
          <w:color w:val="000000" w:themeColor="text1"/>
          <w:sz w:val="20"/>
        </w:rPr>
        <w:t>Luigi De Vito</w:t>
      </w:r>
      <w:r w:rsidRPr="000D5A31">
        <w:rPr>
          <w:rFonts w:ascii="Arial" w:hAnsi="Arial" w:cs="Arial"/>
          <w:color w:val="000000" w:themeColor="text1"/>
          <w:sz w:val="20"/>
        </w:rPr>
        <w:t xml:space="preserve">, vicepresidente di Eumabois, la federazione europea delle associazioni “sorelle” di Acimall. Tre </w:t>
      </w:r>
      <w:r w:rsidR="005069FF">
        <w:rPr>
          <w:rFonts w:ascii="Arial" w:hAnsi="Arial" w:cs="Arial"/>
          <w:color w:val="000000" w:themeColor="text1"/>
          <w:sz w:val="20"/>
        </w:rPr>
        <w:t xml:space="preserve">interventi </w:t>
      </w:r>
      <w:r w:rsidR="00943135">
        <w:rPr>
          <w:rFonts w:ascii="Arial" w:hAnsi="Arial" w:cs="Arial"/>
          <w:color w:val="000000" w:themeColor="text1"/>
          <w:sz w:val="20"/>
        </w:rPr>
        <w:t xml:space="preserve">che hanno offerto </w:t>
      </w:r>
      <w:r w:rsidR="00AE2F4C">
        <w:rPr>
          <w:rFonts w:ascii="Arial" w:hAnsi="Arial" w:cs="Arial"/>
          <w:color w:val="000000" w:themeColor="text1"/>
          <w:sz w:val="20"/>
        </w:rPr>
        <w:t>di</w:t>
      </w:r>
      <w:r w:rsidR="00872B9B">
        <w:rPr>
          <w:rFonts w:ascii="Arial" w:hAnsi="Arial" w:cs="Arial"/>
          <w:color w:val="000000" w:themeColor="text1"/>
          <w:sz w:val="20"/>
        </w:rPr>
        <w:t>versi punti di vista sulla rassegna</w:t>
      </w:r>
      <w:r w:rsidR="00943135">
        <w:rPr>
          <w:rFonts w:ascii="Arial" w:hAnsi="Arial" w:cs="Arial"/>
          <w:color w:val="000000" w:themeColor="text1"/>
          <w:sz w:val="20"/>
        </w:rPr>
        <w:t>,</w:t>
      </w:r>
      <w:r w:rsidR="00872B9B">
        <w:rPr>
          <w:rFonts w:ascii="Arial" w:hAnsi="Arial" w:cs="Arial"/>
          <w:color w:val="000000" w:themeColor="text1"/>
          <w:sz w:val="20"/>
        </w:rPr>
        <w:t xml:space="preserve"> ma anche e soprattutto sul tema </w:t>
      </w:r>
      <w:r w:rsidR="00AE2F4C">
        <w:rPr>
          <w:rFonts w:ascii="Arial" w:hAnsi="Arial" w:cs="Arial"/>
          <w:color w:val="000000" w:themeColor="text1"/>
          <w:sz w:val="20"/>
        </w:rPr>
        <w:t>che ha caratterizzato la prima parte della conferenza stampa, ovvero una conversazione a più voci su quale ruolo debba e possa oggi svolgere una fiera in un contesto economico e sociale sempre più digitale</w:t>
      </w:r>
      <w:r w:rsidR="00943135">
        <w:rPr>
          <w:rFonts w:ascii="Arial" w:hAnsi="Arial" w:cs="Arial"/>
          <w:color w:val="000000" w:themeColor="text1"/>
          <w:sz w:val="20"/>
        </w:rPr>
        <w:t>. Ne è scaturita una dichiarazione convinta dell</w:t>
      </w:r>
      <w:r w:rsidR="00AE2F4C">
        <w:rPr>
          <w:rFonts w:ascii="Arial" w:hAnsi="Arial" w:cs="Arial"/>
          <w:color w:val="000000" w:themeColor="text1"/>
          <w:sz w:val="20"/>
        </w:rPr>
        <w:t xml:space="preserve">’importanza del poter contare </w:t>
      </w:r>
      <w:r w:rsidRPr="000D5A31">
        <w:rPr>
          <w:rFonts w:ascii="Arial" w:hAnsi="Arial" w:cs="Arial"/>
          <w:color w:val="000000" w:themeColor="text1"/>
          <w:sz w:val="20"/>
        </w:rPr>
        <w:t xml:space="preserve">su eventi fieristici di qualità, che permettano alle persone – pur in un mondo sempre più popolato da “opportunità digitali” – di incontrarsi, di guardarsi negli occhi, di stringersi la mano. </w:t>
      </w:r>
    </w:p>
    <w:p w14:paraId="76828268" w14:textId="77777777" w:rsidR="00AE2F4C" w:rsidRDefault="00AE2F4C" w:rsidP="000D5A31">
      <w:pPr>
        <w:widowControl w:val="0"/>
        <w:autoSpaceDE w:val="0"/>
        <w:autoSpaceDN w:val="0"/>
        <w:adjustRightInd w:val="0"/>
        <w:rPr>
          <w:rFonts w:ascii="Arial" w:hAnsi="Arial" w:cs="Arial"/>
          <w:color w:val="000000" w:themeColor="text1"/>
          <w:sz w:val="20"/>
        </w:rPr>
      </w:pPr>
    </w:p>
    <w:p w14:paraId="7C60BEAC" w14:textId="6859221B" w:rsidR="00B26CE0" w:rsidRDefault="00AE2F4C" w:rsidP="000D5A31">
      <w:pPr>
        <w:widowControl w:val="0"/>
        <w:autoSpaceDE w:val="0"/>
        <w:autoSpaceDN w:val="0"/>
        <w:adjustRightInd w:val="0"/>
        <w:rPr>
          <w:rFonts w:ascii="Arial" w:hAnsi="Arial" w:cs="Arial"/>
          <w:color w:val="000000" w:themeColor="text1"/>
          <w:sz w:val="20"/>
        </w:rPr>
      </w:pPr>
      <w:r>
        <w:rPr>
          <w:rFonts w:ascii="Arial" w:hAnsi="Arial" w:cs="Arial"/>
          <w:color w:val="000000" w:themeColor="text1"/>
          <w:sz w:val="20"/>
        </w:rPr>
        <w:t xml:space="preserve">Ha preso poi la parola </w:t>
      </w:r>
      <w:r w:rsidR="00B26CE0" w:rsidRPr="00B26CE0">
        <w:rPr>
          <w:rFonts w:ascii="Arial" w:hAnsi="Arial" w:cs="Arial"/>
          <w:b/>
          <w:color w:val="000000" w:themeColor="text1"/>
          <w:sz w:val="20"/>
        </w:rPr>
        <w:t>Lorenzo Primultini</w:t>
      </w:r>
      <w:r w:rsidR="00B26CE0">
        <w:rPr>
          <w:rFonts w:ascii="Arial" w:hAnsi="Arial" w:cs="Arial"/>
          <w:color w:val="000000" w:themeColor="text1"/>
          <w:sz w:val="20"/>
        </w:rPr>
        <w:t xml:space="preserve">, presidente di Acimall e di Xylexpo, che dopo aver ringraziato i presenti e gli </w:t>
      </w:r>
      <w:r w:rsidR="00B26CE0" w:rsidRPr="004F30F1">
        <w:rPr>
          <w:rFonts w:ascii="Arial" w:hAnsi="Arial" w:cs="Arial"/>
          <w:b/>
          <w:color w:val="000000" w:themeColor="text1"/>
          <w:sz w:val="20"/>
        </w:rPr>
        <w:t>sponsor della giornata</w:t>
      </w:r>
      <w:r w:rsidR="00B26CE0">
        <w:rPr>
          <w:rFonts w:ascii="Arial" w:hAnsi="Arial" w:cs="Arial"/>
          <w:color w:val="000000" w:themeColor="text1"/>
          <w:sz w:val="20"/>
        </w:rPr>
        <w:t xml:space="preserve"> (</w:t>
      </w:r>
      <w:r w:rsidR="00B26CE0" w:rsidRPr="000D5A31">
        <w:rPr>
          <w:rFonts w:ascii="Arial" w:hAnsi="Arial" w:cs="Arial"/>
          <w:color w:val="000000" w:themeColor="text1"/>
          <w:sz w:val="20"/>
        </w:rPr>
        <w:t>Aimsad, Bacci, Biesse, Big on Dry, Dalso, Fimal, Giardina Group, Greda, Homag, Incomac, Leuco, Metal World, Salv</w:t>
      </w:r>
      <w:r w:rsidR="00B26CE0">
        <w:rPr>
          <w:rFonts w:ascii="Arial" w:hAnsi="Arial" w:cs="Arial"/>
          <w:color w:val="000000" w:themeColor="text1"/>
          <w:sz w:val="20"/>
        </w:rPr>
        <w:t xml:space="preserve">amac, Scm Group, Vitap e Weinig) è entrato nel vivo della giornata, accennando ai punti interrogativi che caratterizzano questa stagione – </w:t>
      </w:r>
      <w:r w:rsidR="000D5A31" w:rsidRPr="000D5A31">
        <w:rPr>
          <w:rFonts w:ascii="Arial" w:hAnsi="Arial" w:cs="Arial"/>
          <w:color w:val="000000" w:themeColor="text1"/>
          <w:sz w:val="20"/>
        </w:rPr>
        <w:t>Brexit</w:t>
      </w:r>
      <w:r w:rsidR="00B26CE0">
        <w:rPr>
          <w:rFonts w:ascii="Arial" w:hAnsi="Arial" w:cs="Arial"/>
          <w:color w:val="000000" w:themeColor="text1"/>
          <w:sz w:val="20"/>
        </w:rPr>
        <w:t xml:space="preserve">, Corona Virus e una conflittualità internazionale sempre più </w:t>
      </w:r>
      <w:r w:rsidR="000D5A31" w:rsidRPr="000D5A31">
        <w:rPr>
          <w:rFonts w:ascii="Arial" w:hAnsi="Arial" w:cs="Arial"/>
          <w:color w:val="000000" w:themeColor="text1"/>
          <w:sz w:val="20"/>
        </w:rPr>
        <w:t xml:space="preserve"> </w:t>
      </w:r>
      <w:r w:rsidR="00B26CE0">
        <w:rPr>
          <w:rFonts w:ascii="Arial" w:hAnsi="Arial" w:cs="Arial"/>
          <w:color w:val="000000" w:themeColor="text1"/>
          <w:sz w:val="20"/>
        </w:rPr>
        <w:t>accentuata – e ai possibili effetti che potrebbero avere a breve e medio termine.</w:t>
      </w:r>
    </w:p>
    <w:p w14:paraId="6EE9ADD3" w14:textId="77777777" w:rsidR="000D5A31" w:rsidRPr="000D5A31" w:rsidRDefault="000D5A31" w:rsidP="000D5A31">
      <w:pPr>
        <w:widowControl w:val="0"/>
        <w:autoSpaceDE w:val="0"/>
        <w:autoSpaceDN w:val="0"/>
        <w:adjustRightInd w:val="0"/>
        <w:rPr>
          <w:rFonts w:ascii="Arial" w:hAnsi="Arial" w:cs="Arial"/>
          <w:color w:val="000000" w:themeColor="text1"/>
          <w:sz w:val="20"/>
        </w:rPr>
      </w:pPr>
    </w:p>
    <w:p w14:paraId="6002C1AC" w14:textId="4F9511E3" w:rsidR="000D5A31" w:rsidRPr="004F30F1" w:rsidRDefault="00B26CE0" w:rsidP="000D5A31">
      <w:pPr>
        <w:widowControl w:val="0"/>
        <w:autoSpaceDE w:val="0"/>
        <w:autoSpaceDN w:val="0"/>
        <w:adjustRightInd w:val="0"/>
        <w:rPr>
          <w:rFonts w:ascii="Arial" w:hAnsi="Arial" w:cs="Arial"/>
          <w:i/>
          <w:color w:val="000000" w:themeColor="text1"/>
          <w:sz w:val="20"/>
        </w:rPr>
      </w:pPr>
      <w:r>
        <w:rPr>
          <w:rFonts w:ascii="Arial" w:hAnsi="Arial" w:cs="Arial"/>
          <w:color w:val="000000" w:themeColor="text1"/>
          <w:sz w:val="20"/>
        </w:rPr>
        <w:t xml:space="preserve">Primultini ha poi ribadito </w:t>
      </w:r>
      <w:r w:rsidRPr="004F30F1">
        <w:rPr>
          <w:rFonts w:ascii="Arial" w:hAnsi="Arial" w:cs="Arial"/>
          <w:i/>
          <w:color w:val="000000" w:themeColor="text1"/>
          <w:sz w:val="20"/>
        </w:rPr>
        <w:t>“…</w:t>
      </w:r>
      <w:r w:rsidR="000D5A31" w:rsidRPr="004F30F1">
        <w:rPr>
          <w:rFonts w:ascii="Arial" w:hAnsi="Arial" w:cs="Arial"/>
          <w:i/>
          <w:color w:val="000000" w:themeColor="text1"/>
          <w:sz w:val="20"/>
        </w:rPr>
        <w:t>che Xylexpo è una fiera organizzata da Acimall, associazione industriale senza fini di lucro, che ha come obiettivo favorire il settore, creare opportunità di business per le imprese nazionali e per le aziende che da tutto il mondo vengono a cimentarsi nel sempre esigente ma premiante mercato italiano</w:t>
      </w:r>
      <w:r w:rsidRPr="004F30F1">
        <w:rPr>
          <w:rFonts w:ascii="Arial" w:hAnsi="Arial" w:cs="Arial"/>
          <w:i/>
          <w:color w:val="000000" w:themeColor="text1"/>
          <w:sz w:val="20"/>
        </w:rPr>
        <w:t>”</w:t>
      </w:r>
      <w:r w:rsidR="000D5A31" w:rsidRPr="004F30F1">
        <w:rPr>
          <w:rFonts w:ascii="Arial" w:hAnsi="Arial" w:cs="Arial"/>
          <w:i/>
          <w:color w:val="000000" w:themeColor="text1"/>
          <w:sz w:val="20"/>
        </w:rPr>
        <w:t>.</w:t>
      </w:r>
    </w:p>
    <w:p w14:paraId="57E13D14" w14:textId="77777777" w:rsidR="00B26CE0" w:rsidRPr="00B26CE0" w:rsidRDefault="00B26CE0" w:rsidP="000D5A31">
      <w:pPr>
        <w:widowControl w:val="0"/>
        <w:autoSpaceDE w:val="0"/>
        <w:autoSpaceDN w:val="0"/>
        <w:adjustRightInd w:val="0"/>
        <w:rPr>
          <w:rFonts w:ascii="Arial" w:hAnsi="Arial" w:cs="Arial"/>
          <w:i/>
          <w:color w:val="000000" w:themeColor="text1"/>
          <w:sz w:val="20"/>
        </w:rPr>
      </w:pPr>
      <w:r>
        <w:rPr>
          <w:rFonts w:ascii="Arial" w:hAnsi="Arial" w:cs="Arial"/>
          <w:color w:val="000000" w:themeColor="text1"/>
          <w:sz w:val="20"/>
        </w:rPr>
        <w:t xml:space="preserve">E ha proseguito: </w:t>
      </w:r>
      <w:r w:rsidRPr="00B26CE0">
        <w:rPr>
          <w:rFonts w:ascii="Arial" w:hAnsi="Arial" w:cs="Arial"/>
          <w:i/>
          <w:color w:val="000000" w:themeColor="text1"/>
          <w:sz w:val="20"/>
        </w:rPr>
        <w:t>“</w:t>
      </w:r>
      <w:r w:rsidR="000D5A31" w:rsidRPr="004F30F1">
        <w:rPr>
          <w:rFonts w:ascii="Arial" w:hAnsi="Arial" w:cs="Arial"/>
          <w:b/>
          <w:i/>
          <w:color w:val="000000" w:themeColor="text1"/>
          <w:sz w:val="20"/>
        </w:rPr>
        <w:t>Cosa ci aspettiamo</w:t>
      </w:r>
      <w:r w:rsidR="000D5A31" w:rsidRPr="00B26CE0">
        <w:rPr>
          <w:rFonts w:ascii="Arial" w:hAnsi="Arial" w:cs="Arial"/>
          <w:i/>
          <w:color w:val="000000" w:themeColor="text1"/>
          <w:sz w:val="20"/>
        </w:rPr>
        <w:t xml:space="preserve">? Una buona edizione, indubbiamente, che come sempre rispecchierà la situazione del mercato. L’edizione 2018 si è chiusa con 37mila ingressi di 17.781 operatori professionali, il 2,1 per cento in più rispetto al 2016. Fra loro </w:t>
      </w:r>
      <w:r w:rsidR="000D5A31" w:rsidRPr="00B26CE0">
        <w:rPr>
          <w:rFonts w:ascii="Arial" w:hAnsi="Arial" w:cs="Arial"/>
          <w:bCs/>
          <w:i/>
          <w:color w:val="000000" w:themeColor="text1"/>
          <w:sz w:val="20"/>
        </w:rPr>
        <w:t>5.032 stranieri</w:t>
      </w:r>
      <w:r w:rsidR="000D5A31" w:rsidRPr="00B26CE0">
        <w:rPr>
          <w:rFonts w:ascii="Arial" w:hAnsi="Arial" w:cs="Arial"/>
          <w:i/>
          <w:color w:val="000000" w:themeColor="text1"/>
          <w:sz w:val="20"/>
        </w:rPr>
        <w:t xml:space="preserve">, il 28,3 per cento del totale. Quest’anno contiamo di mantenerci attorno a questi numeri: al 30 gennaio 2020 si sono iscritte a Xylexpo </w:t>
      </w:r>
      <w:r w:rsidR="000D5A31" w:rsidRPr="00B26CE0">
        <w:rPr>
          <w:rFonts w:ascii="Arial" w:hAnsi="Arial" w:cs="Arial"/>
          <w:bCs/>
          <w:i/>
          <w:color w:val="000000" w:themeColor="text1"/>
          <w:sz w:val="20"/>
        </w:rPr>
        <w:t>330</w:t>
      </w:r>
      <w:r w:rsidR="000D5A31" w:rsidRPr="00B26CE0">
        <w:rPr>
          <w:rFonts w:ascii="Arial" w:hAnsi="Arial" w:cs="Arial"/>
          <w:i/>
          <w:color w:val="000000" w:themeColor="text1"/>
          <w:sz w:val="20"/>
        </w:rPr>
        <w:t xml:space="preserve"> aziende, di cui il 30 per cento straniere, che occuperanno una superficie</w:t>
      </w:r>
    </w:p>
    <w:p w14:paraId="16CDD8C7" w14:textId="77777777" w:rsidR="00B26CE0" w:rsidRPr="00B26CE0" w:rsidRDefault="00B26CE0" w:rsidP="000D5A31">
      <w:pPr>
        <w:widowControl w:val="0"/>
        <w:autoSpaceDE w:val="0"/>
        <w:autoSpaceDN w:val="0"/>
        <w:adjustRightInd w:val="0"/>
        <w:rPr>
          <w:rFonts w:ascii="Arial" w:hAnsi="Arial" w:cs="Arial"/>
          <w:i/>
          <w:color w:val="000000" w:themeColor="text1"/>
          <w:sz w:val="20"/>
        </w:rPr>
      </w:pPr>
    </w:p>
    <w:p w14:paraId="7202002A" w14:textId="77777777" w:rsidR="00B26CE0" w:rsidRDefault="00B26CE0" w:rsidP="000D5A31">
      <w:pPr>
        <w:widowControl w:val="0"/>
        <w:autoSpaceDE w:val="0"/>
        <w:autoSpaceDN w:val="0"/>
        <w:adjustRightInd w:val="0"/>
        <w:rPr>
          <w:rFonts w:ascii="Arial" w:hAnsi="Arial" w:cs="Arial"/>
          <w:i/>
          <w:color w:val="000000" w:themeColor="text1"/>
          <w:sz w:val="20"/>
        </w:rPr>
      </w:pPr>
    </w:p>
    <w:p w14:paraId="22BFD884" w14:textId="77777777" w:rsidR="00130BFB" w:rsidRPr="00B26CE0" w:rsidRDefault="00130BFB" w:rsidP="000D5A31">
      <w:pPr>
        <w:widowControl w:val="0"/>
        <w:autoSpaceDE w:val="0"/>
        <w:autoSpaceDN w:val="0"/>
        <w:adjustRightInd w:val="0"/>
        <w:rPr>
          <w:rFonts w:ascii="Arial" w:hAnsi="Arial" w:cs="Arial"/>
          <w:i/>
          <w:color w:val="000000" w:themeColor="text1"/>
          <w:sz w:val="20"/>
        </w:rPr>
      </w:pPr>
    </w:p>
    <w:p w14:paraId="51CD3C19" w14:textId="77777777" w:rsidR="00B26CE0" w:rsidRPr="00B26CE0" w:rsidRDefault="00B26CE0" w:rsidP="000D5A31">
      <w:pPr>
        <w:widowControl w:val="0"/>
        <w:autoSpaceDE w:val="0"/>
        <w:autoSpaceDN w:val="0"/>
        <w:adjustRightInd w:val="0"/>
        <w:rPr>
          <w:rFonts w:ascii="Arial" w:hAnsi="Arial" w:cs="Arial"/>
          <w:i/>
          <w:color w:val="000000" w:themeColor="text1"/>
          <w:sz w:val="20"/>
        </w:rPr>
      </w:pPr>
    </w:p>
    <w:p w14:paraId="49877A33" w14:textId="77777777" w:rsidR="00B26CE0" w:rsidRPr="00B26CE0" w:rsidRDefault="00B26CE0" w:rsidP="000D5A31">
      <w:pPr>
        <w:widowControl w:val="0"/>
        <w:autoSpaceDE w:val="0"/>
        <w:autoSpaceDN w:val="0"/>
        <w:adjustRightInd w:val="0"/>
        <w:rPr>
          <w:rFonts w:ascii="Arial" w:hAnsi="Arial" w:cs="Arial"/>
          <w:i/>
          <w:color w:val="000000" w:themeColor="text1"/>
          <w:sz w:val="20"/>
        </w:rPr>
      </w:pPr>
    </w:p>
    <w:p w14:paraId="21593EDB" w14:textId="2F6A7409" w:rsidR="000D5A31" w:rsidRPr="00B26CE0" w:rsidRDefault="000D5A31" w:rsidP="000D5A31">
      <w:pPr>
        <w:widowControl w:val="0"/>
        <w:autoSpaceDE w:val="0"/>
        <w:autoSpaceDN w:val="0"/>
        <w:adjustRightInd w:val="0"/>
        <w:rPr>
          <w:rFonts w:ascii="Arial" w:hAnsi="Arial" w:cs="Arial"/>
          <w:i/>
          <w:color w:val="000000" w:themeColor="text1"/>
          <w:sz w:val="20"/>
        </w:rPr>
      </w:pPr>
      <w:r w:rsidRPr="00B26CE0">
        <w:rPr>
          <w:rFonts w:ascii="Arial" w:hAnsi="Arial" w:cs="Arial"/>
          <w:i/>
          <w:color w:val="000000" w:themeColor="text1"/>
          <w:sz w:val="20"/>
        </w:rPr>
        <w:t xml:space="preserve">netta complessiva di </w:t>
      </w:r>
      <w:r w:rsidRPr="00B26CE0">
        <w:rPr>
          <w:rFonts w:ascii="Arial" w:hAnsi="Arial" w:cs="Arial"/>
          <w:bCs/>
          <w:i/>
          <w:color w:val="000000" w:themeColor="text1"/>
          <w:sz w:val="20"/>
        </w:rPr>
        <w:t>29mila</w:t>
      </w:r>
      <w:r w:rsidRPr="00B26CE0">
        <w:rPr>
          <w:rFonts w:ascii="Arial" w:hAnsi="Arial" w:cs="Arial"/>
          <w:i/>
          <w:color w:val="000000" w:themeColor="text1"/>
          <w:sz w:val="20"/>
        </w:rPr>
        <w:t xml:space="preserve"> metri quadrati. Quest’anno Xylexpo tornerà a occupare </w:t>
      </w:r>
      <w:r w:rsidRPr="00B26CE0">
        <w:rPr>
          <w:rFonts w:ascii="Arial" w:hAnsi="Arial" w:cs="Arial"/>
          <w:bCs/>
          <w:i/>
          <w:color w:val="000000" w:themeColor="text1"/>
          <w:sz w:val="20"/>
        </w:rPr>
        <w:t>tre padiglioni</w:t>
      </w:r>
      <w:r w:rsidRPr="00B26CE0">
        <w:rPr>
          <w:rFonts w:ascii="Arial" w:hAnsi="Arial" w:cs="Arial"/>
          <w:i/>
          <w:color w:val="000000" w:themeColor="text1"/>
          <w:sz w:val="20"/>
        </w:rPr>
        <w:t xml:space="preserve"> secondo una scelta che vuole dare a tutti gli espositori un analogo flusso di visitatori, per quanto possibile. Più in generale posso dirvi che manterremo l’organizzazione degli spazi che ha già caratterizzato le passate edizioni, ponendo in ogni padiglione una o più realtà di riferimento: nel padiglione 1 avremo, dunque, Biesse Group e Ima Schelling, nel padiglione 2 Scm Group e Weinig Hoz-Her, nel padiglione 3 Homag Group, Felder, Cefla, Giardina Finishing, solo per citarne alcune</w:t>
      </w:r>
      <w:r w:rsidR="00B26CE0">
        <w:rPr>
          <w:rFonts w:ascii="Arial" w:hAnsi="Arial" w:cs="Arial"/>
          <w:i/>
          <w:color w:val="000000" w:themeColor="text1"/>
          <w:sz w:val="20"/>
        </w:rPr>
        <w:t>”</w:t>
      </w:r>
      <w:r w:rsidRPr="00B26CE0">
        <w:rPr>
          <w:rFonts w:ascii="Arial" w:hAnsi="Arial" w:cs="Arial"/>
          <w:i/>
          <w:color w:val="000000" w:themeColor="text1"/>
          <w:sz w:val="20"/>
        </w:rPr>
        <w:t>.</w:t>
      </w:r>
    </w:p>
    <w:p w14:paraId="77CD1CDD" w14:textId="77777777" w:rsidR="000D5A31" w:rsidRPr="000D5A31" w:rsidRDefault="000D5A31" w:rsidP="000D5A31">
      <w:pPr>
        <w:widowControl w:val="0"/>
        <w:autoSpaceDE w:val="0"/>
        <w:autoSpaceDN w:val="0"/>
        <w:adjustRightInd w:val="0"/>
        <w:rPr>
          <w:rFonts w:ascii="Arial" w:hAnsi="Arial" w:cs="Arial"/>
          <w:color w:val="000000" w:themeColor="text1"/>
          <w:sz w:val="20"/>
        </w:rPr>
      </w:pPr>
    </w:p>
    <w:p w14:paraId="732B0B08" w14:textId="79BB142E" w:rsidR="000D5A31" w:rsidRPr="000D5A31" w:rsidRDefault="00B26CE0" w:rsidP="00B26CE0">
      <w:pPr>
        <w:widowControl w:val="0"/>
        <w:autoSpaceDE w:val="0"/>
        <w:autoSpaceDN w:val="0"/>
        <w:adjustRightInd w:val="0"/>
        <w:rPr>
          <w:rFonts w:ascii="Arial" w:hAnsi="Arial" w:cs="Arial"/>
          <w:color w:val="000000" w:themeColor="text1"/>
          <w:sz w:val="20"/>
        </w:rPr>
      </w:pPr>
      <w:r>
        <w:rPr>
          <w:rFonts w:ascii="Arial" w:hAnsi="Arial" w:cs="Arial"/>
          <w:color w:val="000000" w:themeColor="text1"/>
          <w:sz w:val="20"/>
        </w:rPr>
        <w:t>Primultini ha poi c</w:t>
      </w:r>
      <w:r w:rsidR="000D5A31" w:rsidRPr="000D5A31">
        <w:rPr>
          <w:rFonts w:ascii="Arial" w:hAnsi="Arial" w:cs="Arial"/>
          <w:color w:val="000000" w:themeColor="text1"/>
          <w:sz w:val="20"/>
        </w:rPr>
        <w:t>on</w:t>
      </w:r>
      <w:r w:rsidR="007414B9">
        <w:rPr>
          <w:rFonts w:ascii="Arial" w:hAnsi="Arial" w:cs="Arial"/>
          <w:color w:val="000000" w:themeColor="text1"/>
          <w:sz w:val="20"/>
        </w:rPr>
        <w:t>fermato</w:t>
      </w:r>
      <w:r>
        <w:rPr>
          <w:rFonts w:ascii="Arial" w:hAnsi="Arial" w:cs="Arial"/>
          <w:color w:val="000000" w:themeColor="text1"/>
          <w:sz w:val="20"/>
        </w:rPr>
        <w:t xml:space="preserve"> le </w:t>
      </w:r>
      <w:r w:rsidRPr="004F30F1">
        <w:rPr>
          <w:rFonts w:ascii="Arial" w:hAnsi="Arial" w:cs="Arial"/>
          <w:b/>
          <w:color w:val="000000" w:themeColor="text1"/>
          <w:sz w:val="20"/>
        </w:rPr>
        <w:t>modalità di accesso</w:t>
      </w:r>
      <w:r>
        <w:rPr>
          <w:rFonts w:ascii="Arial" w:hAnsi="Arial" w:cs="Arial"/>
          <w:color w:val="000000" w:themeColor="text1"/>
          <w:sz w:val="20"/>
        </w:rPr>
        <w:t xml:space="preserve"> (</w:t>
      </w:r>
      <w:r w:rsidR="000D5A31" w:rsidRPr="000D5A31">
        <w:rPr>
          <w:rFonts w:ascii="Arial" w:hAnsi="Arial" w:cs="Arial"/>
          <w:color w:val="000000" w:themeColor="text1"/>
          <w:sz w:val="20"/>
        </w:rPr>
        <w:t xml:space="preserve">il biglietto ingresso costerà 15 euro, ma sarà assolutamente gratuito </w:t>
      </w:r>
      <w:r w:rsidR="000D5A31" w:rsidRPr="000D5A31">
        <w:rPr>
          <w:rFonts w:ascii="Arial" w:hAnsi="Arial" w:cs="Arial"/>
          <w:bCs/>
          <w:color w:val="000000" w:themeColor="text1"/>
          <w:sz w:val="20"/>
        </w:rPr>
        <w:t>per tutti gli operatori che si</w:t>
      </w:r>
      <w:r w:rsidR="000D5A31" w:rsidRPr="000D5A31">
        <w:rPr>
          <w:rFonts w:ascii="Arial" w:hAnsi="Arial" w:cs="Arial"/>
          <w:color w:val="000000" w:themeColor="text1"/>
          <w:sz w:val="20"/>
        </w:rPr>
        <w:t xml:space="preserve"> pre-registreranno nel sito </w:t>
      </w:r>
      <w:hyperlink r:id="rId8" w:history="1">
        <w:r w:rsidR="000D5A31" w:rsidRPr="000D5A31">
          <w:rPr>
            <w:rStyle w:val="Collegamentoipertestuale"/>
            <w:rFonts w:ascii="Arial" w:hAnsi="Arial" w:cs="Arial"/>
            <w:color w:val="000000" w:themeColor="text1"/>
            <w:sz w:val="20"/>
          </w:rPr>
          <w:t>www.xylexpo.com</w:t>
        </w:r>
      </w:hyperlink>
      <w:r>
        <w:rPr>
          <w:rFonts w:ascii="Arial" w:hAnsi="Arial" w:cs="Arial"/>
          <w:color w:val="000000" w:themeColor="text1"/>
          <w:sz w:val="20"/>
        </w:rPr>
        <w:t xml:space="preserve">), prima di ricordare che a </w:t>
      </w:r>
      <w:r w:rsidR="000D5A31" w:rsidRPr="000D5A31">
        <w:rPr>
          <w:rFonts w:ascii="Arial" w:hAnsi="Arial" w:cs="Arial"/>
          <w:color w:val="000000" w:themeColor="text1"/>
          <w:sz w:val="20"/>
        </w:rPr>
        <w:t xml:space="preserve">maggio </w:t>
      </w:r>
      <w:r>
        <w:rPr>
          <w:rFonts w:ascii="Arial" w:hAnsi="Arial" w:cs="Arial"/>
          <w:color w:val="000000" w:themeColor="text1"/>
          <w:sz w:val="20"/>
        </w:rPr>
        <w:t>non mancherà la</w:t>
      </w:r>
      <w:r w:rsidR="000D5A31" w:rsidRPr="000D5A31">
        <w:rPr>
          <w:rFonts w:ascii="Arial" w:hAnsi="Arial" w:cs="Arial"/>
          <w:color w:val="000000" w:themeColor="text1"/>
          <w:sz w:val="20"/>
        </w:rPr>
        <w:t xml:space="preserve"> quart</w:t>
      </w:r>
      <w:r>
        <w:rPr>
          <w:rFonts w:ascii="Arial" w:hAnsi="Arial" w:cs="Arial"/>
          <w:color w:val="000000" w:themeColor="text1"/>
          <w:sz w:val="20"/>
        </w:rPr>
        <w:t xml:space="preserve">a edizione dei </w:t>
      </w:r>
      <w:r w:rsidRPr="004F30F1">
        <w:rPr>
          <w:rFonts w:ascii="Arial" w:hAnsi="Arial" w:cs="Arial"/>
          <w:b/>
          <w:color w:val="000000" w:themeColor="text1"/>
          <w:sz w:val="20"/>
        </w:rPr>
        <w:t>“Xylexpo Awards”</w:t>
      </w:r>
      <w:r>
        <w:rPr>
          <w:rFonts w:ascii="Arial" w:hAnsi="Arial" w:cs="Arial"/>
          <w:color w:val="000000" w:themeColor="text1"/>
          <w:sz w:val="20"/>
        </w:rPr>
        <w:t>, che</w:t>
      </w:r>
      <w:r w:rsidR="000D5A31" w:rsidRPr="000D5A31">
        <w:rPr>
          <w:rFonts w:ascii="Arial" w:hAnsi="Arial" w:cs="Arial"/>
          <w:color w:val="000000" w:themeColor="text1"/>
          <w:sz w:val="20"/>
        </w:rPr>
        <w:t xml:space="preserve"> quest’anno </w:t>
      </w:r>
      <w:r>
        <w:rPr>
          <w:rFonts w:ascii="Arial" w:hAnsi="Arial" w:cs="Arial"/>
          <w:color w:val="000000" w:themeColor="text1"/>
          <w:sz w:val="20"/>
        </w:rPr>
        <w:t>saranno strutturati in tre sezioni</w:t>
      </w:r>
      <w:r w:rsidR="000D5A31" w:rsidRPr="000D5A31">
        <w:rPr>
          <w:rFonts w:ascii="Arial" w:hAnsi="Arial" w:cs="Arial"/>
          <w:color w:val="000000" w:themeColor="text1"/>
          <w:sz w:val="20"/>
        </w:rPr>
        <w:t xml:space="preserve">: “Lavorazioni sul legno e il pannello” (utensili compresi), “Finitura e Verniciatura” (impianti e materiali) e per la prima volta “IoT e gestione dei processi industriali”. </w:t>
      </w:r>
    </w:p>
    <w:p w14:paraId="5E19412B" w14:textId="77777777" w:rsidR="000D5A31" w:rsidRPr="000D5A31" w:rsidRDefault="000D5A31" w:rsidP="000D5A31">
      <w:pPr>
        <w:widowControl w:val="0"/>
        <w:tabs>
          <w:tab w:val="left" w:pos="1560"/>
        </w:tabs>
        <w:autoSpaceDE w:val="0"/>
        <w:autoSpaceDN w:val="0"/>
        <w:adjustRightInd w:val="0"/>
        <w:rPr>
          <w:rFonts w:ascii="Arial" w:hAnsi="Arial" w:cs="Arial"/>
          <w:color w:val="000000" w:themeColor="text1"/>
          <w:sz w:val="20"/>
        </w:rPr>
      </w:pPr>
    </w:p>
    <w:p w14:paraId="27A17120" w14:textId="739C1835" w:rsidR="002A5CDF" w:rsidRDefault="003D367C" w:rsidP="00D61C15">
      <w:pPr>
        <w:widowControl w:val="0"/>
        <w:tabs>
          <w:tab w:val="left" w:pos="1560"/>
        </w:tabs>
        <w:autoSpaceDE w:val="0"/>
        <w:autoSpaceDN w:val="0"/>
        <w:adjustRightInd w:val="0"/>
        <w:rPr>
          <w:rFonts w:ascii="Arial" w:hAnsi="Arial" w:cs="Arial"/>
          <w:color w:val="000000" w:themeColor="text1"/>
          <w:sz w:val="20"/>
        </w:rPr>
      </w:pPr>
      <w:r>
        <w:rPr>
          <w:rFonts w:ascii="Arial" w:hAnsi="Arial" w:cs="Arial"/>
          <w:color w:val="000000" w:themeColor="text1"/>
          <w:sz w:val="20"/>
        </w:rPr>
        <w:t xml:space="preserve">Primultini ha poi passato il testimone ad </w:t>
      </w:r>
      <w:r w:rsidRPr="003D367C">
        <w:rPr>
          <w:rFonts w:ascii="Arial" w:hAnsi="Arial" w:cs="Arial"/>
          <w:b/>
          <w:color w:val="000000" w:themeColor="text1"/>
          <w:sz w:val="20"/>
        </w:rPr>
        <w:t>Andrea Giavon</w:t>
      </w:r>
      <w:r>
        <w:rPr>
          <w:rFonts w:ascii="Arial" w:hAnsi="Arial" w:cs="Arial"/>
          <w:color w:val="000000" w:themeColor="text1"/>
          <w:sz w:val="20"/>
        </w:rPr>
        <w:t>, direttore di Catas – il più importante laboratorio europeo di prove e certificazioni per il settore del legno-arredo – con cui la rassegna ha definito una forte partnership per l’organizzazione di alcuni importanti convegni e iniziative sul sempre più cruciale tema della formazione.</w:t>
      </w:r>
      <w:r w:rsidR="00D61C15">
        <w:rPr>
          <w:rFonts w:ascii="Arial" w:hAnsi="Arial" w:cs="Arial"/>
          <w:color w:val="000000" w:themeColor="text1"/>
          <w:sz w:val="20"/>
        </w:rPr>
        <w:t xml:space="preserve"> Giavon, dopo aver presentato la realtà che dirige, ha ricordato che </w:t>
      </w:r>
      <w:r w:rsidR="00D61C15" w:rsidRPr="00C50098">
        <w:rPr>
          <w:rFonts w:ascii="Arial" w:hAnsi="Arial" w:cs="Arial"/>
          <w:i/>
          <w:color w:val="000000" w:themeColor="text1"/>
          <w:sz w:val="20"/>
        </w:rPr>
        <w:t xml:space="preserve">“… </w:t>
      </w:r>
      <w:r w:rsidR="000D5A31" w:rsidRPr="00C50098">
        <w:rPr>
          <w:rFonts w:ascii="Arial" w:hAnsi="Arial" w:cs="Arial"/>
          <w:i/>
          <w:color w:val="000000" w:themeColor="text1"/>
          <w:sz w:val="20"/>
        </w:rPr>
        <w:t xml:space="preserve">diffondere la </w:t>
      </w:r>
      <w:r w:rsidR="000D5A31" w:rsidRPr="00C50098">
        <w:rPr>
          <w:rFonts w:ascii="Arial" w:hAnsi="Arial" w:cs="Arial"/>
          <w:bCs/>
          <w:i/>
          <w:color w:val="000000" w:themeColor="text1"/>
          <w:sz w:val="20"/>
        </w:rPr>
        <w:t>conoscenza</w:t>
      </w:r>
      <w:r w:rsidR="000D5A31" w:rsidRPr="00C50098">
        <w:rPr>
          <w:rFonts w:ascii="Arial" w:hAnsi="Arial" w:cs="Arial"/>
          <w:i/>
          <w:color w:val="000000" w:themeColor="text1"/>
          <w:sz w:val="20"/>
        </w:rPr>
        <w:t xml:space="preserve"> è uno dei compiti che Catas ha sempre portato avanti con estrema attenzione e impegno, attività che nel 2020 avrà un “momento forte” proprio nella collaborazione con “Xylexpo”</w:t>
      </w:r>
      <w:r w:rsidR="002A5CDF" w:rsidRPr="00C50098">
        <w:rPr>
          <w:rFonts w:ascii="Arial" w:hAnsi="Arial" w:cs="Arial"/>
          <w:i/>
          <w:color w:val="000000" w:themeColor="text1"/>
          <w:sz w:val="20"/>
        </w:rPr>
        <w:t>,</w:t>
      </w:r>
      <w:r w:rsidR="002A5CDF">
        <w:rPr>
          <w:rFonts w:ascii="Arial" w:hAnsi="Arial" w:cs="Arial"/>
          <w:color w:val="000000" w:themeColor="text1"/>
          <w:sz w:val="20"/>
        </w:rPr>
        <w:t xml:space="preserve"> iniziata da un vero e proprio censimento di tutte le opportunità formative operanti sul territorio nazionale, realtà che a partire dalla edizione 2020 saranno invitate a essere sempre più coinvol</w:t>
      </w:r>
      <w:r w:rsidR="007414B9">
        <w:rPr>
          <w:rFonts w:ascii="Arial" w:hAnsi="Arial" w:cs="Arial"/>
          <w:color w:val="000000" w:themeColor="text1"/>
          <w:sz w:val="20"/>
        </w:rPr>
        <w:t>te e protagoniste della rassegna</w:t>
      </w:r>
      <w:r w:rsidR="002A5CDF">
        <w:rPr>
          <w:rFonts w:ascii="Arial" w:hAnsi="Arial" w:cs="Arial"/>
          <w:color w:val="000000" w:themeColor="text1"/>
          <w:sz w:val="20"/>
        </w:rPr>
        <w:t>.</w:t>
      </w:r>
    </w:p>
    <w:p w14:paraId="2B11FDF7" w14:textId="77777777" w:rsidR="002A5CDF" w:rsidRDefault="002A5CDF" w:rsidP="00D61C15">
      <w:pPr>
        <w:widowControl w:val="0"/>
        <w:tabs>
          <w:tab w:val="left" w:pos="1560"/>
        </w:tabs>
        <w:autoSpaceDE w:val="0"/>
        <w:autoSpaceDN w:val="0"/>
        <w:adjustRightInd w:val="0"/>
        <w:rPr>
          <w:rFonts w:ascii="Arial" w:hAnsi="Arial" w:cs="Arial"/>
          <w:color w:val="000000" w:themeColor="text1"/>
          <w:sz w:val="20"/>
        </w:rPr>
      </w:pPr>
    </w:p>
    <w:p w14:paraId="628E36F8" w14:textId="3AD8D59E" w:rsidR="000D5A31" w:rsidRDefault="000D5A31" w:rsidP="000D5A31">
      <w:pPr>
        <w:rPr>
          <w:rFonts w:ascii="Arial" w:hAnsi="Arial" w:cs="Arial"/>
          <w:color w:val="000000" w:themeColor="text1"/>
          <w:sz w:val="20"/>
        </w:rPr>
      </w:pPr>
      <w:r w:rsidRPr="000D5A31">
        <w:rPr>
          <w:rFonts w:ascii="Arial" w:hAnsi="Arial" w:cs="Arial"/>
          <w:color w:val="000000" w:themeColor="text1"/>
          <w:sz w:val="20"/>
        </w:rPr>
        <w:t xml:space="preserve">Giavon ha presentato innanzitutto i tre convegni che saranno il “cuore” del programma: mercoledì 27 maggio la Xylexpo Arena ospiterà la seconda edizione del meeting tecnico </w:t>
      </w:r>
      <w:r w:rsidRPr="00C50098">
        <w:rPr>
          <w:rFonts w:ascii="Arial" w:hAnsi="Arial" w:cs="Arial"/>
          <w:b/>
          <w:color w:val="000000" w:themeColor="text1"/>
          <w:sz w:val="20"/>
        </w:rPr>
        <w:t>“Next Wood - Progettare insieme le superfici del futuro”</w:t>
      </w:r>
      <w:r w:rsidRPr="000D5A31">
        <w:rPr>
          <w:rFonts w:ascii="Arial" w:hAnsi="Arial" w:cs="Arial"/>
          <w:color w:val="000000" w:themeColor="text1"/>
          <w:sz w:val="20"/>
        </w:rPr>
        <w:t xml:space="preserve"> – organizzato da Catas, Poliefun-Politecnico di Milano, Anver e Acimall – dedicato alle “risposte dei produttori di vernici e impianti alla sempre più impegnativa sfida </w:t>
      </w:r>
      <w:r w:rsidR="00C50098">
        <w:rPr>
          <w:rFonts w:ascii="Arial" w:hAnsi="Arial" w:cs="Arial"/>
          <w:color w:val="000000" w:themeColor="text1"/>
          <w:sz w:val="20"/>
        </w:rPr>
        <w:t xml:space="preserve">dei materiali di rivestimento”. </w:t>
      </w:r>
      <w:r w:rsidRPr="000D5A31">
        <w:rPr>
          <w:rFonts w:ascii="Arial" w:hAnsi="Arial" w:cs="Arial"/>
          <w:color w:val="000000" w:themeColor="text1"/>
          <w:sz w:val="20"/>
        </w:rPr>
        <w:t xml:space="preserve">Giovedì 28 maggio Xylexpo patrocinerà l’evento </w:t>
      </w:r>
      <w:r w:rsidRPr="00C50098">
        <w:rPr>
          <w:rFonts w:ascii="Arial" w:hAnsi="Arial" w:cs="Arial"/>
          <w:b/>
          <w:color w:val="000000" w:themeColor="text1"/>
          <w:sz w:val="20"/>
        </w:rPr>
        <w:t>“Gli adesivi nell’industria del mobile e l’attuale evoluzione di prodotti e processi”</w:t>
      </w:r>
      <w:r w:rsidRPr="000D5A31">
        <w:rPr>
          <w:rFonts w:ascii="Arial" w:hAnsi="Arial" w:cs="Arial"/>
          <w:color w:val="000000" w:themeColor="text1"/>
          <w:sz w:val="20"/>
        </w:rPr>
        <w:t>, firmato da Catas e Federchimica. Si parlerà della applicazione di piallacci alla luce del nuovo regolamento tedesco sulla formaldeide, dell’utilizzo di adesivi termofusibili per l’applicazione di rivestimenti lucidi, dell’impiego di adesivi poliuretanici con basso contenuto di isocianati liberi, e di nuovi adesivi vinilici resistenti all’acqua.</w:t>
      </w:r>
      <w:r w:rsidR="00C50098">
        <w:rPr>
          <w:rFonts w:ascii="Arial" w:hAnsi="Arial" w:cs="Arial"/>
          <w:color w:val="000000" w:themeColor="text1"/>
          <w:sz w:val="20"/>
        </w:rPr>
        <w:t xml:space="preserve"> </w:t>
      </w:r>
      <w:r w:rsidRPr="000D5A31">
        <w:rPr>
          <w:rFonts w:ascii="Arial" w:hAnsi="Arial" w:cs="Arial"/>
          <w:color w:val="000000" w:themeColor="text1"/>
          <w:sz w:val="20"/>
        </w:rPr>
        <w:t>Venerdì 29 maggio si torna ad approfondire il tema dei “Voc”, dei componenti organici volatili responsabili dell’</w:t>
      </w:r>
      <w:r w:rsidRPr="00C50098">
        <w:rPr>
          <w:rFonts w:ascii="Arial" w:hAnsi="Arial" w:cs="Arial"/>
          <w:b/>
          <w:color w:val="000000" w:themeColor="text1"/>
          <w:sz w:val="20"/>
        </w:rPr>
        <w:t xml:space="preserve">inquinamento indoor </w:t>
      </w:r>
      <w:r w:rsidRPr="000D5A31">
        <w:rPr>
          <w:rFonts w:ascii="Arial" w:hAnsi="Arial" w:cs="Arial"/>
          <w:color w:val="000000" w:themeColor="text1"/>
          <w:sz w:val="20"/>
        </w:rPr>
        <w:t>che inevitabilmente prende l’avvio dalle sempre più stringenti norme in tema di emissioni di formaldeide, norme e regolamenti che purtroppo non rispondono a una logica internazionale condivisa e spesso costringono produttori e trasformatori di tutto il mondo a gestioni anche molto complicate.</w:t>
      </w:r>
    </w:p>
    <w:p w14:paraId="2B87E804" w14:textId="77777777" w:rsidR="00C50098" w:rsidRDefault="00C50098" w:rsidP="000D5A31">
      <w:pPr>
        <w:rPr>
          <w:rFonts w:ascii="Arial" w:hAnsi="Arial" w:cs="Arial"/>
          <w:color w:val="000000" w:themeColor="text1"/>
          <w:sz w:val="20"/>
        </w:rPr>
      </w:pPr>
    </w:p>
    <w:p w14:paraId="148DB2F9" w14:textId="7AC53DE5" w:rsidR="000D5A31" w:rsidRPr="000D5A31" w:rsidRDefault="00C50098" w:rsidP="00B43160">
      <w:pPr>
        <w:rPr>
          <w:rFonts w:ascii="Arial" w:hAnsi="Arial" w:cs="Arial"/>
          <w:color w:val="000000" w:themeColor="text1"/>
          <w:sz w:val="20"/>
        </w:rPr>
      </w:pPr>
      <w:r>
        <w:rPr>
          <w:rFonts w:ascii="Arial" w:hAnsi="Arial" w:cs="Arial"/>
          <w:color w:val="000000" w:themeColor="text1"/>
          <w:sz w:val="20"/>
        </w:rPr>
        <w:t xml:space="preserve">E’ stata poi la volta di </w:t>
      </w:r>
      <w:r w:rsidR="000D5A31" w:rsidRPr="00B43160">
        <w:rPr>
          <w:rFonts w:ascii="Arial" w:hAnsi="Arial" w:cs="Arial"/>
          <w:b/>
          <w:color w:val="000000" w:themeColor="text1"/>
          <w:sz w:val="20"/>
        </w:rPr>
        <w:t>Dario Corbetta</w:t>
      </w:r>
      <w:r w:rsidR="000D5A31" w:rsidRPr="000D5A31">
        <w:rPr>
          <w:rFonts w:ascii="Arial" w:hAnsi="Arial" w:cs="Arial"/>
          <w:color w:val="000000" w:themeColor="text1"/>
          <w:sz w:val="20"/>
        </w:rPr>
        <w:t>, direttore Acimall</w:t>
      </w:r>
      <w:r>
        <w:rPr>
          <w:rFonts w:ascii="Arial" w:hAnsi="Arial" w:cs="Arial"/>
          <w:color w:val="000000" w:themeColor="text1"/>
          <w:sz w:val="20"/>
        </w:rPr>
        <w:t xml:space="preserve">, che ha </w:t>
      </w:r>
      <w:r w:rsidR="000D5A31" w:rsidRPr="000D5A31">
        <w:rPr>
          <w:rFonts w:ascii="Arial" w:hAnsi="Arial" w:cs="Arial"/>
          <w:color w:val="000000" w:themeColor="text1"/>
          <w:sz w:val="20"/>
        </w:rPr>
        <w:t>aggiun</w:t>
      </w:r>
      <w:r w:rsidR="00B43160">
        <w:rPr>
          <w:rFonts w:ascii="Arial" w:hAnsi="Arial" w:cs="Arial"/>
          <w:color w:val="000000" w:themeColor="text1"/>
          <w:sz w:val="20"/>
        </w:rPr>
        <w:t>to alcune considerazioni a proposito</w:t>
      </w:r>
      <w:r w:rsidR="000D5A31" w:rsidRPr="000D5A31">
        <w:rPr>
          <w:rFonts w:ascii="Arial" w:hAnsi="Arial" w:cs="Arial"/>
          <w:color w:val="000000" w:themeColor="text1"/>
          <w:sz w:val="20"/>
        </w:rPr>
        <w:t xml:space="preserve"> della scelta di contenere l’edizione 2020 su </w:t>
      </w:r>
      <w:r w:rsidR="000D5A31" w:rsidRPr="000D5A31">
        <w:rPr>
          <w:rFonts w:ascii="Arial" w:hAnsi="Arial" w:cs="Arial"/>
          <w:bCs/>
          <w:color w:val="000000" w:themeColor="text1"/>
          <w:sz w:val="20"/>
        </w:rPr>
        <w:t>tre padiglioni</w:t>
      </w:r>
      <w:r w:rsidR="000D5A31" w:rsidRPr="000D5A31">
        <w:rPr>
          <w:rFonts w:ascii="Arial" w:hAnsi="Arial" w:cs="Arial"/>
          <w:color w:val="000000" w:themeColor="text1"/>
          <w:sz w:val="20"/>
        </w:rPr>
        <w:t xml:space="preserve">, </w:t>
      </w:r>
      <w:r w:rsidR="00B43160" w:rsidRPr="00B43160">
        <w:rPr>
          <w:rFonts w:ascii="Arial" w:hAnsi="Arial" w:cs="Arial"/>
          <w:i/>
          <w:color w:val="000000" w:themeColor="text1"/>
          <w:sz w:val="20"/>
        </w:rPr>
        <w:t xml:space="preserve">“… </w:t>
      </w:r>
      <w:r w:rsidR="000D5A31" w:rsidRPr="00B43160">
        <w:rPr>
          <w:rFonts w:ascii="Arial" w:hAnsi="Arial" w:cs="Arial"/>
          <w:i/>
          <w:color w:val="000000" w:themeColor="text1"/>
          <w:sz w:val="20"/>
        </w:rPr>
        <w:t>scelta motivata da una stagione di incertezza economica che ha caratterizzato gli ultimi mesi del 2019 e l’inizio del 2020. Molte realtà hanno mostrato un pessimismo che non ha trovato conferma nei fatti, tanto è vero che la stragrande maggioranza degli espositori ha di fatto confermato gli spazi del passato. Abbiamo comunque dovuto lavorare per contenere l’offerta in uno spazio più limitato, in soli tre padiglioni, arrivando a restringere perfino i corridoi fino ai limiti imposti dalle norme di sicurezza</w:t>
      </w:r>
      <w:r w:rsidR="00B43160" w:rsidRPr="00B43160">
        <w:rPr>
          <w:rFonts w:ascii="Arial" w:hAnsi="Arial" w:cs="Arial"/>
          <w:i/>
          <w:color w:val="000000" w:themeColor="text1"/>
          <w:sz w:val="20"/>
        </w:rPr>
        <w:t>”</w:t>
      </w:r>
      <w:r w:rsidR="000D5A31" w:rsidRPr="00B43160">
        <w:rPr>
          <w:rFonts w:ascii="Arial" w:hAnsi="Arial" w:cs="Arial"/>
          <w:i/>
          <w:color w:val="000000" w:themeColor="text1"/>
          <w:sz w:val="20"/>
        </w:rPr>
        <w:t>.</w:t>
      </w:r>
    </w:p>
    <w:p w14:paraId="1B17AC23" w14:textId="77777777" w:rsidR="000D5A31" w:rsidRPr="000D5A31" w:rsidRDefault="000D5A31" w:rsidP="000D5A31">
      <w:pPr>
        <w:widowControl w:val="0"/>
        <w:autoSpaceDE w:val="0"/>
        <w:autoSpaceDN w:val="0"/>
        <w:adjustRightInd w:val="0"/>
        <w:rPr>
          <w:rFonts w:ascii="Arial" w:hAnsi="Arial" w:cs="Arial"/>
          <w:color w:val="000000" w:themeColor="text1"/>
          <w:sz w:val="20"/>
        </w:rPr>
      </w:pPr>
    </w:p>
    <w:p w14:paraId="68AD7063" w14:textId="3CCA2A47" w:rsidR="000D5A31" w:rsidRDefault="00B43160" w:rsidP="000D5A31">
      <w:pPr>
        <w:widowControl w:val="0"/>
        <w:autoSpaceDE w:val="0"/>
        <w:autoSpaceDN w:val="0"/>
        <w:adjustRightInd w:val="0"/>
        <w:rPr>
          <w:rFonts w:ascii="Arial" w:hAnsi="Arial" w:cs="Arial"/>
          <w:bCs/>
          <w:i/>
          <w:color w:val="000000" w:themeColor="text1"/>
          <w:sz w:val="20"/>
        </w:rPr>
      </w:pPr>
      <w:r>
        <w:rPr>
          <w:rFonts w:ascii="Arial" w:hAnsi="Arial" w:cs="Arial"/>
          <w:color w:val="000000" w:themeColor="text1"/>
          <w:sz w:val="20"/>
        </w:rPr>
        <w:t xml:space="preserve">Corbetta ha poi </w:t>
      </w:r>
      <w:r w:rsidR="00361973">
        <w:rPr>
          <w:rFonts w:ascii="Arial" w:hAnsi="Arial" w:cs="Arial"/>
          <w:color w:val="000000" w:themeColor="text1"/>
          <w:sz w:val="20"/>
        </w:rPr>
        <w:t xml:space="preserve">affrontato un argomento atteso, ovvero i possibili effetti della </w:t>
      </w:r>
      <w:r w:rsidR="00361973" w:rsidRPr="00130BFB">
        <w:rPr>
          <w:rFonts w:ascii="Arial" w:hAnsi="Arial" w:cs="Arial"/>
          <w:b/>
          <w:color w:val="000000" w:themeColor="text1"/>
          <w:sz w:val="20"/>
        </w:rPr>
        <w:t>“epidemia cinese”</w:t>
      </w:r>
      <w:r w:rsidR="00361973">
        <w:rPr>
          <w:rFonts w:ascii="Arial" w:hAnsi="Arial" w:cs="Arial"/>
          <w:color w:val="000000" w:themeColor="text1"/>
          <w:sz w:val="20"/>
        </w:rPr>
        <w:t xml:space="preserve"> sull’economia mondiale. </w:t>
      </w:r>
      <w:r w:rsidR="00361973" w:rsidRPr="00361973">
        <w:rPr>
          <w:rFonts w:ascii="Arial" w:hAnsi="Arial" w:cs="Arial"/>
          <w:i/>
          <w:color w:val="000000" w:themeColor="text1"/>
          <w:sz w:val="20"/>
        </w:rPr>
        <w:t>“</w:t>
      </w:r>
      <w:r w:rsidR="000D5A31" w:rsidRPr="00361973">
        <w:rPr>
          <w:rFonts w:ascii="Arial" w:hAnsi="Arial" w:cs="Arial"/>
          <w:bCs/>
          <w:i/>
          <w:color w:val="000000" w:themeColor="text1"/>
          <w:sz w:val="20"/>
        </w:rPr>
        <w:t xml:space="preserve">Nelle macchine da legno </w:t>
      </w:r>
      <w:r w:rsidR="00361973">
        <w:rPr>
          <w:rFonts w:ascii="Arial" w:hAnsi="Arial" w:cs="Arial"/>
          <w:bCs/>
          <w:color w:val="000000" w:themeColor="text1"/>
          <w:sz w:val="20"/>
        </w:rPr>
        <w:t xml:space="preserve">– ha detto Corbetta – </w:t>
      </w:r>
      <w:r w:rsidR="000D5A31" w:rsidRPr="00361973">
        <w:rPr>
          <w:rFonts w:ascii="Arial" w:hAnsi="Arial" w:cs="Arial"/>
          <w:bCs/>
          <w:i/>
          <w:color w:val="000000" w:themeColor="text1"/>
          <w:sz w:val="20"/>
        </w:rPr>
        <w:t>la Cina riveste sicuramente un ruolo di primo piano, dal momento che stiamo parlando del terzo produttore mondiale, alle spalle di Germania e Italia.</w:t>
      </w:r>
      <w:r w:rsidR="00361973" w:rsidRPr="00361973">
        <w:rPr>
          <w:rFonts w:ascii="Arial" w:hAnsi="Arial" w:cs="Arial"/>
          <w:bCs/>
          <w:i/>
          <w:color w:val="000000" w:themeColor="text1"/>
          <w:sz w:val="20"/>
        </w:rPr>
        <w:t xml:space="preserve"> </w:t>
      </w:r>
      <w:r w:rsidR="000D5A31" w:rsidRPr="00361973">
        <w:rPr>
          <w:rFonts w:ascii="Arial" w:hAnsi="Arial" w:cs="Arial"/>
          <w:bCs/>
          <w:i/>
          <w:color w:val="000000" w:themeColor="text1"/>
          <w:sz w:val="20"/>
        </w:rPr>
        <w:t xml:space="preserve">Parlando di relazioni commerciali dobbiamo comunque dire che il nostro Paese e l’Europa in generale vivono maggiormente di interscambi interni, un elemento a cui si aggiunge che il primo mercato di destinazione rimangono gli Stati Uniti. Non dimentichiamo che Xylexpo è una </w:t>
      </w:r>
      <w:r w:rsidR="000D5A31" w:rsidRPr="00361973">
        <w:rPr>
          <w:rFonts w:ascii="Arial" w:hAnsi="Arial" w:cs="Arial"/>
          <w:i/>
          <w:color w:val="000000" w:themeColor="text1"/>
          <w:sz w:val="20"/>
        </w:rPr>
        <w:t>rassegna fondamentalmente “eurocentrica”</w:t>
      </w:r>
      <w:r w:rsidR="000D5A31" w:rsidRPr="00361973">
        <w:rPr>
          <w:rFonts w:ascii="Arial" w:hAnsi="Arial" w:cs="Arial"/>
          <w:bCs/>
          <w:i/>
          <w:color w:val="000000" w:themeColor="text1"/>
          <w:sz w:val="20"/>
        </w:rPr>
        <w:t xml:space="preserve"> (il 70 per cento dei visitatori stranieri arriva dal Vecchio Continente), per cui non ci attendiamo gravi ripercussioni dagli effetti del “Corona Virus”; anche perché i cancelli della rassegna si apriranno fra più di tre mesi e se la situazione non sarà risolta o comunque l’allarme non sarà rientrato avremo ben altro di cui preoccuparci…</w:t>
      </w:r>
      <w:r w:rsidR="00361973" w:rsidRPr="00361973">
        <w:rPr>
          <w:rFonts w:ascii="Arial" w:hAnsi="Arial" w:cs="Arial"/>
          <w:bCs/>
          <w:i/>
          <w:color w:val="000000" w:themeColor="text1"/>
          <w:sz w:val="20"/>
        </w:rPr>
        <w:t>”.</w:t>
      </w:r>
    </w:p>
    <w:p w14:paraId="4097245D" w14:textId="77777777" w:rsidR="00354174" w:rsidRDefault="00354174" w:rsidP="000D5A31">
      <w:pPr>
        <w:widowControl w:val="0"/>
        <w:autoSpaceDE w:val="0"/>
        <w:autoSpaceDN w:val="0"/>
        <w:adjustRightInd w:val="0"/>
        <w:rPr>
          <w:rFonts w:ascii="Arial" w:hAnsi="Arial" w:cs="Arial"/>
          <w:bCs/>
          <w:i/>
          <w:color w:val="000000" w:themeColor="text1"/>
          <w:sz w:val="20"/>
        </w:rPr>
      </w:pPr>
    </w:p>
    <w:p w14:paraId="015AD576" w14:textId="77777777" w:rsidR="00354174" w:rsidRPr="000D5A31" w:rsidRDefault="00354174" w:rsidP="000D5A31">
      <w:pPr>
        <w:widowControl w:val="0"/>
        <w:autoSpaceDE w:val="0"/>
        <w:autoSpaceDN w:val="0"/>
        <w:adjustRightInd w:val="0"/>
        <w:rPr>
          <w:rFonts w:ascii="Arial" w:hAnsi="Arial" w:cs="Arial"/>
          <w:bCs/>
          <w:color w:val="000000" w:themeColor="text1"/>
          <w:sz w:val="20"/>
        </w:rPr>
      </w:pPr>
    </w:p>
    <w:p w14:paraId="60BD7EF9" w14:textId="77777777" w:rsidR="000D5A31" w:rsidRPr="000D5A31" w:rsidRDefault="000D5A31" w:rsidP="000D5A31">
      <w:pPr>
        <w:widowControl w:val="0"/>
        <w:autoSpaceDE w:val="0"/>
        <w:autoSpaceDN w:val="0"/>
        <w:adjustRightInd w:val="0"/>
        <w:rPr>
          <w:rFonts w:ascii="Arial" w:hAnsi="Arial" w:cs="Arial"/>
          <w:bCs/>
          <w:color w:val="000000" w:themeColor="text1"/>
          <w:sz w:val="20"/>
        </w:rPr>
      </w:pPr>
    </w:p>
    <w:p w14:paraId="4C413A2F" w14:textId="1FACD8F3" w:rsidR="000D5A31" w:rsidRPr="005E66D1" w:rsidRDefault="00361973" w:rsidP="005E66D1">
      <w:pPr>
        <w:widowControl w:val="0"/>
        <w:autoSpaceDE w:val="0"/>
        <w:autoSpaceDN w:val="0"/>
        <w:adjustRightInd w:val="0"/>
        <w:rPr>
          <w:rFonts w:ascii="Arial" w:hAnsi="Arial" w:cs="Arial"/>
          <w:i/>
          <w:color w:val="000000" w:themeColor="text1"/>
          <w:sz w:val="20"/>
        </w:rPr>
      </w:pPr>
      <w:r>
        <w:rPr>
          <w:rFonts w:ascii="Arial" w:hAnsi="Arial" w:cs="Arial"/>
          <w:bCs/>
          <w:color w:val="000000" w:themeColor="text1"/>
          <w:sz w:val="20"/>
        </w:rPr>
        <w:lastRenderedPageBreak/>
        <w:t>L’intervento del direttore di Acimall e della rassegna si è c</w:t>
      </w:r>
      <w:r w:rsidR="00C44ACB">
        <w:rPr>
          <w:rFonts w:ascii="Arial" w:hAnsi="Arial" w:cs="Arial"/>
          <w:bCs/>
          <w:color w:val="000000" w:themeColor="text1"/>
          <w:sz w:val="20"/>
        </w:rPr>
        <w:t>o</w:t>
      </w:r>
      <w:r>
        <w:rPr>
          <w:rFonts w:ascii="Arial" w:hAnsi="Arial" w:cs="Arial"/>
          <w:bCs/>
          <w:color w:val="000000" w:themeColor="text1"/>
          <w:sz w:val="20"/>
        </w:rPr>
        <w:t xml:space="preserve">ncluso </w:t>
      </w:r>
      <w:r w:rsidR="00C44ACB">
        <w:rPr>
          <w:rFonts w:ascii="Arial" w:hAnsi="Arial" w:cs="Arial"/>
          <w:bCs/>
          <w:color w:val="000000" w:themeColor="text1"/>
          <w:sz w:val="20"/>
        </w:rPr>
        <w:t>guardando alla c</w:t>
      </w:r>
      <w:r w:rsidR="00130BFB">
        <w:rPr>
          <w:rFonts w:ascii="Arial" w:hAnsi="Arial" w:cs="Arial"/>
          <w:bCs/>
          <w:color w:val="000000" w:themeColor="text1"/>
          <w:sz w:val="20"/>
        </w:rPr>
        <w:t>re</w:t>
      </w:r>
      <w:r w:rsidR="00C44ACB">
        <w:rPr>
          <w:rFonts w:ascii="Arial" w:hAnsi="Arial" w:cs="Arial"/>
          <w:bCs/>
          <w:color w:val="000000" w:themeColor="text1"/>
          <w:sz w:val="20"/>
        </w:rPr>
        <w:t xml:space="preserve">scita dei </w:t>
      </w:r>
      <w:r w:rsidR="00C44ACB" w:rsidRPr="00130BFB">
        <w:rPr>
          <w:rFonts w:ascii="Arial" w:hAnsi="Arial" w:cs="Arial"/>
          <w:b/>
          <w:bCs/>
          <w:color w:val="000000" w:themeColor="text1"/>
          <w:sz w:val="20"/>
        </w:rPr>
        <w:t xml:space="preserve">visitatori </w:t>
      </w:r>
      <w:r w:rsidR="00C44ACB">
        <w:rPr>
          <w:rFonts w:ascii="Arial" w:hAnsi="Arial" w:cs="Arial"/>
          <w:bCs/>
          <w:color w:val="000000" w:themeColor="text1"/>
          <w:sz w:val="20"/>
        </w:rPr>
        <w:t xml:space="preserve">nelle ultime due edizioni </w:t>
      </w:r>
      <w:r w:rsidR="000D5A31" w:rsidRPr="000D5A31">
        <w:rPr>
          <w:rFonts w:ascii="Arial" w:hAnsi="Arial" w:cs="Arial"/>
          <w:color w:val="000000" w:themeColor="text1"/>
          <w:sz w:val="20"/>
        </w:rPr>
        <w:t xml:space="preserve">(più 2,1 per cento nel 2018), </w:t>
      </w:r>
      <w:r w:rsidR="00C44ACB">
        <w:rPr>
          <w:rFonts w:ascii="Arial" w:hAnsi="Arial" w:cs="Arial"/>
          <w:color w:val="000000" w:themeColor="text1"/>
          <w:sz w:val="20"/>
        </w:rPr>
        <w:t xml:space="preserve">un trend che ci si attende possa essere confermato anche quest’anno, in un contesto </w:t>
      </w:r>
      <w:r w:rsidR="005E66D1">
        <w:rPr>
          <w:rFonts w:ascii="Arial" w:hAnsi="Arial" w:cs="Arial"/>
          <w:color w:val="000000" w:themeColor="text1"/>
          <w:sz w:val="20"/>
        </w:rPr>
        <w:t xml:space="preserve">economico </w:t>
      </w:r>
      <w:r w:rsidR="00C44ACB">
        <w:rPr>
          <w:rFonts w:ascii="Arial" w:hAnsi="Arial" w:cs="Arial"/>
          <w:color w:val="000000" w:themeColor="text1"/>
          <w:sz w:val="20"/>
        </w:rPr>
        <w:t xml:space="preserve">mondiale </w:t>
      </w:r>
      <w:r w:rsidR="005E66D1">
        <w:rPr>
          <w:rFonts w:ascii="Arial" w:hAnsi="Arial" w:cs="Arial"/>
          <w:color w:val="000000" w:themeColor="text1"/>
          <w:sz w:val="20"/>
        </w:rPr>
        <w:t xml:space="preserve">che risente di una forte </w:t>
      </w:r>
      <w:r w:rsidR="000D5A31" w:rsidRPr="000D5A31">
        <w:rPr>
          <w:rFonts w:ascii="Arial" w:hAnsi="Arial" w:cs="Arial"/>
          <w:color w:val="000000" w:themeColor="text1"/>
          <w:sz w:val="20"/>
        </w:rPr>
        <w:t>instabilità politica</w:t>
      </w:r>
      <w:r w:rsidR="005E66D1">
        <w:rPr>
          <w:rFonts w:ascii="Arial" w:hAnsi="Arial" w:cs="Arial"/>
          <w:color w:val="000000" w:themeColor="text1"/>
          <w:sz w:val="20"/>
        </w:rPr>
        <w:t xml:space="preserve">; </w:t>
      </w:r>
      <w:r w:rsidR="005E66D1" w:rsidRPr="005E66D1">
        <w:rPr>
          <w:rFonts w:ascii="Arial" w:hAnsi="Arial" w:cs="Arial"/>
          <w:i/>
          <w:color w:val="000000" w:themeColor="text1"/>
          <w:sz w:val="20"/>
        </w:rPr>
        <w:t xml:space="preserve">“… nonostante questo il </w:t>
      </w:r>
      <w:r w:rsidR="000D5A31" w:rsidRPr="005E66D1">
        <w:rPr>
          <w:rFonts w:ascii="Arial" w:hAnsi="Arial" w:cs="Arial"/>
          <w:bCs/>
          <w:i/>
          <w:color w:val="000000" w:themeColor="text1"/>
          <w:sz w:val="20"/>
        </w:rPr>
        <w:t>Pil</w:t>
      </w:r>
      <w:r w:rsidR="000D5A31" w:rsidRPr="005E66D1">
        <w:rPr>
          <w:rFonts w:ascii="Arial" w:hAnsi="Arial" w:cs="Arial"/>
          <w:i/>
          <w:color w:val="000000" w:themeColor="text1"/>
          <w:sz w:val="20"/>
        </w:rPr>
        <w:t xml:space="preserve"> </w:t>
      </w:r>
      <w:r w:rsidR="005E66D1" w:rsidRPr="005E66D1">
        <w:rPr>
          <w:rFonts w:ascii="Arial" w:hAnsi="Arial" w:cs="Arial"/>
          <w:i/>
          <w:color w:val="000000" w:themeColor="text1"/>
          <w:sz w:val="20"/>
        </w:rPr>
        <w:t>mondiale cresce del</w:t>
      </w:r>
      <w:r w:rsidR="000D5A31" w:rsidRPr="005E66D1">
        <w:rPr>
          <w:rFonts w:ascii="Arial" w:hAnsi="Arial" w:cs="Arial"/>
          <w:i/>
          <w:color w:val="000000" w:themeColor="text1"/>
          <w:sz w:val="20"/>
        </w:rPr>
        <w:t xml:space="preserve"> 3 per cento, mentre la zona Euro non va aldilà di un risicato 1,3 per cento. Le due economie della tecnologia del legno, </w:t>
      </w:r>
      <w:r w:rsidR="000D5A31" w:rsidRPr="005E66D1">
        <w:rPr>
          <w:rFonts w:ascii="Arial" w:hAnsi="Arial" w:cs="Arial"/>
          <w:bCs/>
          <w:i/>
          <w:color w:val="000000" w:themeColor="text1"/>
          <w:sz w:val="20"/>
        </w:rPr>
        <w:t>Germania</w:t>
      </w:r>
      <w:r w:rsidR="000D5A31" w:rsidRPr="005E66D1">
        <w:rPr>
          <w:rFonts w:ascii="Arial" w:hAnsi="Arial" w:cs="Arial"/>
          <w:i/>
          <w:color w:val="000000" w:themeColor="text1"/>
          <w:sz w:val="20"/>
        </w:rPr>
        <w:t xml:space="preserve"> e </w:t>
      </w:r>
      <w:r w:rsidR="000D5A31" w:rsidRPr="005E66D1">
        <w:rPr>
          <w:rFonts w:ascii="Arial" w:hAnsi="Arial" w:cs="Arial"/>
          <w:bCs/>
          <w:i/>
          <w:color w:val="000000" w:themeColor="text1"/>
          <w:sz w:val="20"/>
        </w:rPr>
        <w:t>Italia</w:t>
      </w:r>
      <w:r w:rsidR="000D5A31" w:rsidRPr="005E66D1">
        <w:rPr>
          <w:rFonts w:ascii="Arial" w:hAnsi="Arial" w:cs="Arial"/>
          <w:i/>
          <w:color w:val="000000" w:themeColor="text1"/>
          <w:sz w:val="20"/>
        </w:rPr>
        <w:t>, hanno chiuso un 2019 deludente: la Germania è cresciuta di un modesto 0,5 per cento, mentre l’economia italiana ha fatto segnare uno zero, il peggior risultato “post crisi”.</w:t>
      </w:r>
    </w:p>
    <w:p w14:paraId="7D61EDFE" w14:textId="38C50041" w:rsidR="000D5A31" w:rsidRPr="005E66D1" w:rsidRDefault="000D5A31" w:rsidP="000D5A31">
      <w:pPr>
        <w:widowControl w:val="0"/>
        <w:autoSpaceDE w:val="0"/>
        <w:autoSpaceDN w:val="0"/>
        <w:adjustRightInd w:val="0"/>
        <w:rPr>
          <w:rFonts w:ascii="Arial" w:hAnsi="Arial" w:cs="Arial"/>
          <w:i/>
          <w:color w:val="000000" w:themeColor="text1"/>
          <w:sz w:val="20"/>
        </w:rPr>
      </w:pPr>
      <w:r w:rsidRPr="005E66D1">
        <w:rPr>
          <w:rFonts w:ascii="Arial" w:hAnsi="Arial" w:cs="Arial"/>
          <w:i/>
          <w:color w:val="000000" w:themeColor="text1"/>
          <w:sz w:val="20"/>
        </w:rPr>
        <w:t>Una nota positiva per quanto riguarda il nostro Paese è sicuramente il mantenimento della maggior parte delle agevolazioni e dei finanziamenti a favore dell’</w:t>
      </w:r>
      <w:r w:rsidRPr="005E66D1">
        <w:rPr>
          <w:rFonts w:ascii="Arial" w:hAnsi="Arial" w:cs="Arial"/>
          <w:bCs/>
          <w:i/>
          <w:color w:val="000000" w:themeColor="text1"/>
          <w:sz w:val="20"/>
        </w:rPr>
        <w:t>“Industria 4.0</w:t>
      </w:r>
      <w:r w:rsidRPr="005E66D1">
        <w:rPr>
          <w:rFonts w:ascii="Arial" w:hAnsi="Arial" w:cs="Arial"/>
          <w:i/>
          <w:color w:val="000000" w:themeColor="text1"/>
          <w:sz w:val="20"/>
        </w:rPr>
        <w:t>”. Xylexpo si colloca quindi ancora nel cuore di una stagione estremamente favorevole agli investimenti, un elemento che tutti gli espositori delle giornate milanesi sapranno certamente mettere a frutto</w:t>
      </w:r>
      <w:r w:rsidR="005E66D1" w:rsidRPr="005E66D1">
        <w:rPr>
          <w:rFonts w:ascii="Arial" w:hAnsi="Arial" w:cs="Arial"/>
          <w:i/>
          <w:color w:val="000000" w:themeColor="text1"/>
          <w:sz w:val="20"/>
        </w:rPr>
        <w:t>”</w:t>
      </w:r>
      <w:r w:rsidRPr="005E66D1">
        <w:rPr>
          <w:rFonts w:ascii="Arial" w:hAnsi="Arial" w:cs="Arial"/>
          <w:i/>
          <w:color w:val="000000" w:themeColor="text1"/>
          <w:sz w:val="20"/>
        </w:rPr>
        <w:t>.</w:t>
      </w:r>
    </w:p>
    <w:p w14:paraId="137CE412" w14:textId="77777777" w:rsidR="00826A64" w:rsidRDefault="00826A64" w:rsidP="000D5A31">
      <w:pPr>
        <w:widowControl w:val="0"/>
        <w:autoSpaceDE w:val="0"/>
        <w:autoSpaceDN w:val="0"/>
        <w:adjustRightInd w:val="0"/>
        <w:rPr>
          <w:rFonts w:ascii="Arial" w:hAnsi="Arial" w:cs="Arial"/>
          <w:color w:val="000000" w:themeColor="text1"/>
          <w:sz w:val="20"/>
        </w:rPr>
      </w:pPr>
    </w:p>
    <w:p w14:paraId="2B607CDA" w14:textId="77777777" w:rsidR="005E66D1" w:rsidRDefault="005E66D1" w:rsidP="000D5A31">
      <w:pPr>
        <w:widowControl w:val="0"/>
        <w:autoSpaceDE w:val="0"/>
        <w:autoSpaceDN w:val="0"/>
        <w:adjustRightInd w:val="0"/>
        <w:rPr>
          <w:rFonts w:ascii="Arial" w:hAnsi="Arial" w:cs="Arial"/>
          <w:color w:val="000000" w:themeColor="text1"/>
          <w:sz w:val="20"/>
        </w:rPr>
      </w:pPr>
    </w:p>
    <w:p w14:paraId="2FA28D5D" w14:textId="77777777" w:rsidR="005E66D1" w:rsidRDefault="005E66D1" w:rsidP="000D5A31">
      <w:pPr>
        <w:widowControl w:val="0"/>
        <w:autoSpaceDE w:val="0"/>
        <w:autoSpaceDN w:val="0"/>
        <w:adjustRightInd w:val="0"/>
        <w:rPr>
          <w:rFonts w:ascii="Arial" w:hAnsi="Arial" w:cs="Arial"/>
          <w:color w:val="000000" w:themeColor="text1"/>
          <w:sz w:val="20"/>
        </w:rPr>
      </w:pPr>
    </w:p>
    <w:p w14:paraId="0A15FE48" w14:textId="77777777" w:rsidR="005E66D1" w:rsidRDefault="005E66D1" w:rsidP="000D5A31">
      <w:pPr>
        <w:widowControl w:val="0"/>
        <w:autoSpaceDE w:val="0"/>
        <w:autoSpaceDN w:val="0"/>
        <w:adjustRightInd w:val="0"/>
        <w:rPr>
          <w:rFonts w:ascii="Arial" w:hAnsi="Arial" w:cs="Arial"/>
          <w:color w:val="000000" w:themeColor="text1"/>
          <w:sz w:val="20"/>
        </w:rPr>
      </w:pPr>
    </w:p>
    <w:p w14:paraId="08C8CD4D" w14:textId="77777777" w:rsidR="005E66D1" w:rsidRPr="000D5A31" w:rsidRDefault="005E66D1" w:rsidP="000D5A31">
      <w:pPr>
        <w:widowControl w:val="0"/>
        <w:autoSpaceDE w:val="0"/>
        <w:autoSpaceDN w:val="0"/>
        <w:adjustRightInd w:val="0"/>
        <w:rPr>
          <w:rFonts w:ascii="Arial" w:hAnsi="Arial" w:cs="Arial"/>
          <w:color w:val="000000" w:themeColor="text1"/>
          <w:sz w:val="20"/>
        </w:rPr>
      </w:pPr>
    </w:p>
    <w:p w14:paraId="72A14764" w14:textId="46AA6F4E" w:rsidR="00202EFD" w:rsidRPr="009F1EE2" w:rsidRDefault="00202EFD" w:rsidP="000D5A31">
      <w:pPr>
        <w:widowControl w:val="0"/>
        <w:autoSpaceDE w:val="0"/>
        <w:autoSpaceDN w:val="0"/>
        <w:adjustRightInd w:val="0"/>
        <w:rPr>
          <w:rFonts w:ascii="Arial" w:hAnsi="Arial" w:cs="Arial"/>
          <w:i/>
          <w:sz w:val="20"/>
        </w:rPr>
      </w:pPr>
      <w:bookmarkStart w:id="0" w:name="_GoBack"/>
      <w:r w:rsidRPr="009F1EE2">
        <w:rPr>
          <w:rFonts w:ascii="Arial" w:hAnsi="Arial" w:cs="Arial"/>
          <w:i/>
          <w:sz w:val="20"/>
        </w:rPr>
        <w:t xml:space="preserve">Milano, </w:t>
      </w:r>
      <w:r w:rsidR="00F052AD" w:rsidRPr="009F1EE2">
        <w:rPr>
          <w:rFonts w:ascii="Arial" w:hAnsi="Arial" w:cs="Arial"/>
          <w:i/>
          <w:sz w:val="20"/>
        </w:rPr>
        <w:t>18 febbraio 2020</w:t>
      </w:r>
    </w:p>
    <w:p w14:paraId="44542C09" w14:textId="574CC9AD" w:rsidR="00361E81" w:rsidRPr="009F1EE2" w:rsidRDefault="00202EFD" w:rsidP="000D5A31">
      <w:pPr>
        <w:widowControl w:val="0"/>
        <w:autoSpaceDE w:val="0"/>
        <w:autoSpaceDN w:val="0"/>
        <w:adjustRightInd w:val="0"/>
        <w:rPr>
          <w:rFonts w:ascii="Arial" w:hAnsi="Arial" w:cs="Arial"/>
          <w:i/>
          <w:sz w:val="20"/>
        </w:rPr>
      </w:pPr>
      <w:r w:rsidRPr="009F1EE2">
        <w:rPr>
          <w:rFonts w:ascii="Arial" w:hAnsi="Arial" w:cs="Arial"/>
          <w:i/>
          <w:sz w:val="20"/>
        </w:rPr>
        <w:t>vale la parola espressa</w:t>
      </w:r>
    </w:p>
    <w:bookmarkEnd w:id="0"/>
    <w:sectPr w:rsidR="00361E81" w:rsidRPr="009F1EE2" w:rsidSect="00130BFB">
      <w:headerReference w:type="first" r:id="rId9"/>
      <w:footerReference w:type="first" r:id="rId10"/>
      <w:pgSz w:w="11906" w:h="16838"/>
      <w:pgMar w:top="1766" w:right="1133" w:bottom="851" w:left="1800" w:header="1135" w:footer="708" w:gutter="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714782" w14:textId="77777777" w:rsidR="00D61C15" w:rsidRDefault="00D61C15">
      <w:r>
        <w:separator/>
      </w:r>
    </w:p>
  </w:endnote>
  <w:endnote w:type="continuationSeparator" w:id="0">
    <w:p w14:paraId="1C3AF8AD" w14:textId="77777777" w:rsidR="00D61C15" w:rsidRDefault="00D61C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auto"/>
    <w:pitch w:val="variable"/>
    <w:sig w:usb0="A10006FF" w:usb1="4000205B" w:usb2="00000010" w:usb3="00000000" w:csb0="0000019F" w:csb1="00000000"/>
  </w:font>
  <w:font w:name="Times">
    <w:altName w:val="Times Roman"/>
    <w:panose1 w:val="02000500000000000000"/>
    <w:charset w:val="4D"/>
    <w:family w:val="roman"/>
    <w:notTrueType/>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Futura Light">
    <w:altName w:val="Times New Roman"/>
    <w:charset w:val="00"/>
    <w:family w:val="auto"/>
    <w:pitch w:val="variable"/>
    <w:sig w:usb0="03000003" w:usb1="00000000" w:usb2="00000000" w:usb3="00000000" w:csb0="00000001"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46F67F" w14:textId="11FA0B05" w:rsidR="00D61C15" w:rsidRDefault="00D61C15">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00D5E1" w14:textId="77777777" w:rsidR="00D61C15" w:rsidRDefault="00D61C15">
                          <w:pPr>
                            <w:rPr>
                              <w:rFonts w:ascii="Arial" w:hAnsi="Arial"/>
                              <w:b/>
                              <w:sz w:val="16"/>
                              <w:lang w:val="en-GB"/>
                            </w:rPr>
                          </w:pPr>
                          <w:r>
                            <w:rPr>
                              <w:rFonts w:ascii="Arial" w:hAnsi="Arial"/>
                              <w:b/>
                              <w:sz w:val="16"/>
                              <w:lang w:val="en-GB"/>
                            </w:rPr>
                            <w:t>PRESS OFFICE</w:t>
                          </w:r>
                        </w:p>
                        <w:p w14:paraId="7919EC48" w14:textId="77777777" w:rsidR="00D61C15" w:rsidRDefault="00D61C15">
                          <w:pPr>
                            <w:rPr>
                              <w:rFonts w:ascii="Arial" w:hAnsi="Arial"/>
                              <w:color w:val="FF0000"/>
                              <w:sz w:val="16"/>
                              <w:lang w:val="en-GB"/>
                            </w:rPr>
                          </w:pPr>
                          <w:r>
                            <w:rPr>
                              <w:rFonts w:ascii="Arial" w:hAnsi="Arial"/>
                              <w:color w:val="FF0000"/>
                              <w:sz w:val="16"/>
                              <w:lang w:val="en-GB"/>
                            </w:rPr>
                            <w:t>––––––––––––––––––––––––––––––––––––––––––––––</w:t>
                          </w:r>
                        </w:p>
                        <w:p w14:paraId="728A744C" w14:textId="77777777" w:rsidR="00D61C15" w:rsidRDefault="00D61C15">
                          <w:pPr>
                            <w:rPr>
                              <w:rFonts w:ascii="Arial" w:hAnsi="Arial"/>
                              <w:sz w:val="15"/>
                              <w:lang w:val="en-GB"/>
                            </w:rPr>
                          </w:pPr>
                          <w:r>
                            <w:rPr>
                              <w:rFonts w:ascii="Arial" w:hAnsi="Arial"/>
                              <w:sz w:val="15"/>
                              <w:lang w:val="en-GB"/>
                            </w:rPr>
                            <w:t>Luca Rossetti</w:t>
                          </w:r>
                        </w:p>
                        <w:p w14:paraId="449C8869" w14:textId="77777777" w:rsidR="00D61C15" w:rsidRDefault="00D61C15">
                          <w:pPr>
                            <w:rPr>
                              <w:rFonts w:ascii="Arial" w:hAnsi="Arial"/>
                              <w:i/>
                              <w:sz w:val="15"/>
                              <w:lang w:val="en-GB"/>
                            </w:rPr>
                          </w:pPr>
                          <w:r>
                            <w:rPr>
                              <w:rFonts w:ascii="Arial" w:hAnsi="Arial"/>
                              <w:i/>
                              <w:sz w:val="15"/>
                              <w:lang w:val="en-GB"/>
                            </w:rPr>
                            <w:t>press@xylexpo.com</w:t>
                          </w:r>
                        </w:p>
                        <w:p w14:paraId="442A0746" w14:textId="77777777" w:rsidR="00D61C15" w:rsidRDefault="00D61C15">
                          <w:pPr>
                            <w:rPr>
                              <w:rFonts w:ascii="Arial" w:hAnsi="Arial"/>
                              <w:sz w:val="15"/>
                            </w:rPr>
                          </w:pPr>
                          <w:r>
                            <w:rPr>
                              <w:rFonts w:ascii="Arial" w:hAnsi="Arial"/>
                              <w:sz w:val="15"/>
                            </w:rPr>
                            <w:t>phone +39 02 89210200 - fax +39 02 8259009</w:t>
                          </w:r>
                        </w:p>
                        <w:p w14:paraId="1B65EE2F" w14:textId="77777777" w:rsidR="00D61C15" w:rsidRDefault="00D61C15">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5" o:spid="_x0000_s1027" type="#_x0000_t202" style="position:absolute;margin-left:-4.9pt;margin-top:-45.4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qaulbkCAADABQAADgAAAGRycy9lMm9Eb2MueG1srFTJbtswEL0X6D8QvCtaTNmWEDlIvBQF0gVI&#10;+gG0SFlEJVIlactp0H/vkPKW5FK01UEgOcM382Ye5/pm3zZox7URShY4voow4rJUTMhNgb89roIp&#10;RsZSyWijJC/wEzf4Zvb+3XXf5TxRtWoY1whApMn7rsC1tV0ehqaseUvNleq4BGOldEstbPUmZJr2&#10;gN42YRJF47BXmnValdwYOF0MRjzz+FXFS/ulqgy3qCkw5Gb9X/v/2v3D2TXNN5p2tSgPadC/yKKl&#10;QkLQE9SCWoq2WryBakWplVGVvSpVG6qqEiX3HIBNHL1i81DTjnsuUBzTncpk/h9s+Xn3VSPBCpxg&#10;JGkLLXrke4vu1B6lrjp9Z3JweujAze7hGLrsmZruXpXfDZJqXlO54bdaq77mlEF2sbsZXlwdcIwD&#10;WfefFIMwdGuVB9pXunWlg2IgQIcuPZ0641Ip4XCUktEoAlMJtmkEpfKtC2l+vN1pYz9w1SK3KLCG&#10;znt0urs31mVD86OLCybVSjSN734jXxyA43ACseGqs7ksfDOfsyhbTpdTEpBkvAxIxFhwu5qTYLyK&#10;J+litJjPF/EvFzcmeS0Y49KFOQorJn/WuIPEB0mcpGVUI5iDcykZvVnPG412FIS98p+vOVjObuHL&#10;NHwRgMsrSnFCorskC1bj6SQgFUmDbBJNgyjO7rJxRDKyWL2kdC8k/3dKqC9wlibpIKZz0q+4Rf57&#10;y43mrbAwOhrRekWAm3OiuZPgUjK/tlQ0w/qiFC79cymg3cdGe8E6jQ5qtfv13r8Mr2Yn5rViT6Bg&#10;rUBgoEUYe7Colf6JUQ8jpMDmx5ZqjlHzUcIryGJC3MzxG5JOEtjoS8v60kJlCVAFthgNy7kd5tS2&#10;02JTQ6Th3Ul1Cy+nEl7U56wO7w3GhOd2GGluDl3uvdd58M5+AwAA//8DAFBLAwQUAAYACAAAACEA&#10;s6k9s94AAAAJAQAADwAAAGRycy9kb3ducmV2LnhtbEyPzU7DMBCE70h9B2uRemvX/QlqQpyqAnEF&#10;UWglbm68TSLidRS7TXh73BOcVqMdzXyTb0fbiiv1vnGsYDGXIIhLZxquFHx+vMw2IHzQbHTrmBT8&#10;kIdtMbnLdWbcwO903YdKxBD2mVZQh9BliL6syWo/dx1x/J1db3WIsq/Q9HqI4bbFpZQPaHXDsaHW&#10;HT3VVH7vL1bB4fX8dVzLt+rZJt3gRolsU1Rqej/uHkEEGsOfGW74ER2KyHRyFzZetApmaSQPtytT&#10;ENGQrDdLECcFq2QBWOT4f0HxCwAA//8DAFBLAQItABQABgAIAAAAIQDkmcPA+wAAAOEBAAATAAAA&#10;AAAAAAAAAAAAAAAAAABbQ29udGVudF9UeXBlc10ueG1sUEsBAi0AFAAGAAgAAAAhACOyauHXAAAA&#10;lAEAAAsAAAAAAAAAAAAAAAAALAEAAF9yZWxzLy5yZWxzUEsBAi0AFAAGAAgAAAAhAFqmrpW5AgAA&#10;wAUAAA4AAAAAAAAAAAAAAAAALAIAAGRycy9lMm9Eb2MueG1sUEsBAi0AFAAGAAgAAAAhALOpPbPe&#10;AAAACQEAAA8AAAAAAAAAAAAAAAAAEQUAAGRycy9kb3ducmV2LnhtbFBLBQYAAAAABAAEAPMAAAAc&#10;BgAAAAA=&#10;" filled="f" stroked="f">
              <v:textbox>
                <w:txbxContent>
                  <w:p w14:paraId="5600D5E1" w14:textId="77777777" w:rsidR="00D61C15" w:rsidRDefault="00D61C15">
                    <w:pPr>
                      <w:rPr>
                        <w:rFonts w:ascii="Arial" w:hAnsi="Arial"/>
                        <w:b/>
                        <w:sz w:val="16"/>
                        <w:lang w:val="en-GB"/>
                      </w:rPr>
                    </w:pPr>
                    <w:r>
                      <w:rPr>
                        <w:rFonts w:ascii="Arial" w:hAnsi="Arial"/>
                        <w:b/>
                        <w:sz w:val="16"/>
                        <w:lang w:val="en-GB"/>
                      </w:rPr>
                      <w:t>PRESS OFFICE</w:t>
                    </w:r>
                  </w:p>
                  <w:p w14:paraId="7919EC48" w14:textId="77777777" w:rsidR="00D61C15" w:rsidRDefault="00D61C15">
                    <w:pPr>
                      <w:rPr>
                        <w:rFonts w:ascii="Arial" w:hAnsi="Arial"/>
                        <w:color w:val="FF0000"/>
                        <w:sz w:val="16"/>
                        <w:lang w:val="en-GB"/>
                      </w:rPr>
                    </w:pPr>
                    <w:r>
                      <w:rPr>
                        <w:rFonts w:ascii="Arial" w:hAnsi="Arial"/>
                        <w:color w:val="FF0000"/>
                        <w:sz w:val="16"/>
                        <w:lang w:val="en-GB"/>
                      </w:rPr>
                      <w:t>––––––––––––––––––––––––––––––––––––––––––––––</w:t>
                    </w:r>
                  </w:p>
                  <w:p w14:paraId="728A744C" w14:textId="77777777" w:rsidR="00D61C15" w:rsidRDefault="00D61C15">
                    <w:pPr>
                      <w:rPr>
                        <w:rFonts w:ascii="Arial" w:hAnsi="Arial"/>
                        <w:sz w:val="15"/>
                        <w:lang w:val="en-GB"/>
                      </w:rPr>
                    </w:pPr>
                    <w:r>
                      <w:rPr>
                        <w:rFonts w:ascii="Arial" w:hAnsi="Arial"/>
                        <w:sz w:val="15"/>
                        <w:lang w:val="en-GB"/>
                      </w:rPr>
                      <w:t>Luca Rossetti</w:t>
                    </w:r>
                  </w:p>
                  <w:p w14:paraId="449C8869" w14:textId="77777777" w:rsidR="00D61C15" w:rsidRDefault="00D61C15">
                    <w:pPr>
                      <w:rPr>
                        <w:rFonts w:ascii="Arial" w:hAnsi="Arial"/>
                        <w:i/>
                        <w:sz w:val="15"/>
                        <w:lang w:val="en-GB"/>
                      </w:rPr>
                    </w:pPr>
                    <w:r>
                      <w:rPr>
                        <w:rFonts w:ascii="Arial" w:hAnsi="Arial"/>
                        <w:i/>
                        <w:sz w:val="15"/>
                        <w:lang w:val="en-GB"/>
                      </w:rPr>
                      <w:t>press@xylexpo.com</w:t>
                    </w:r>
                  </w:p>
                  <w:p w14:paraId="442A0746" w14:textId="77777777" w:rsidR="00D61C15" w:rsidRDefault="00D61C15">
                    <w:pPr>
                      <w:rPr>
                        <w:rFonts w:ascii="Arial" w:hAnsi="Arial"/>
                        <w:sz w:val="15"/>
                      </w:rPr>
                    </w:pPr>
                    <w:proofErr w:type="spellStart"/>
                    <w:proofErr w:type="gramStart"/>
                    <w:r>
                      <w:rPr>
                        <w:rFonts w:ascii="Arial" w:hAnsi="Arial"/>
                        <w:sz w:val="15"/>
                      </w:rPr>
                      <w:t>phone</w:t>
                    </w:r>
                    <w:proofErr w:type="spellEnd"/>
                    <w:proofErr w:type="gramEnd"/>
                    <w:r>
                      <w:rPr>
                        <w:rFonts w:ascii="Arial" w:hAnsi="Arial"/>
                        <w:sz w:val="15"/>
                      </w:rPr>
                      <w:t xml:space="preserve"> +39 02 89210200 - fax +39 02 8259009</w:t>
                    </w:r>
                  </w:p>
                  <w:p w14:paraId="1B65EE2F" w14:textId="77777777" w:rsidR="00D61C15" w:rsidRDefault="00D61C15">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16EAAA" w14:textId="77777777" w:rsidR="00D61C15" w:rsidRDefault="00D61C15">
                          <w:pPr>
                            <w:rPr>
                              <w:rFonts w:ascii="Arial" w:hAnsi="Arial"/>
                              <w:b/>
                              <w:sz w:val="16"/>
                            </w:rPr>
                          </w:pPr>
                        </w:p>
                        <w:p w14:paraId="3F355F30" w14:textId="77777777" w:rsidR="00D61C15" w:rsidRDefault="00D61C15">
                          <w:pPr>
                            <w:rPr>
                              <w:rFonts w:ascii="Arial" w:hAnsi="Arial"/>
                              <w:color w:val="FF0000"/>
                              <w:sz w:val="16"/>
                            </w:rPr>
                          </w:pPr>
                          <w:r>
                            <w:rPr>
                              <w:rFonts w:ascii="Arial" w:hAnsi="Arial"/>
                              <w:color w:val="FF0000"/>
                              <w:sz w:val="16"/>
                            </w:rPr>
                            <w:t>––––––––––––––––––––––––––––––––––––––––––––––––––––––––––</w:t>
                          </w:r>
                        </w:p>
                        <w:p w14:paraId="7D918FB2" w14:textId="70FC6AEF" w:rsidR="00D61C15" w:rsidRDefault="00D61C15">
                          <w:pPr>
                            <w:rPr>
                              <w:rFonts w:ascii="Arial" w:hAnsi="Arial"/>
                              <w:sz w:val="15"/>
                            </w:rPr>
                          </w:pPr>
                          <w:r>
                            <w:rPr>
                              <w:rFonts w:ascii="Arial" w:hAnsi="Arial"/>
                              <w:sz w:val="15"/>
                            </w:rPr>
                            <w:t>CEPRA - Centro promozionale Acimall</w:t>
                          </w:r>
                        </w:p>
                        <w:p w14:paraId="5442A902" w14:textId="77777777" w:rsidR="00D61C15" w:rsidRDefault="00D61C15">
                          <w:pPr>
                            <w:rPr>
                              <w:rFonts w:ascii="Arial" w:hAnsi="Arial"/>
                              <w:sz w:val="15"/>
                            </w:rPr>
                          </w:pPr>
                          <w:r>
                            <w:rPr>
                              <w:rFonts w:ascii="Arial" w:hAnsi="Arial"/>
                              <w:sz w:val="15"/>
                            </w:rPr>
                            <w:t xml:space="preserve">Centro direzionale Milanofiori </w:t>
                          </w:r>
                        </w:p>
                        <w:p w14:paraId="1C5A899F" w14:textId="77777777" w:rsidR="00D61C15" w:rsidRDefault="00D61C15">
                          <w:pPr>
                            <w:rPr>
                              <w:rFonts w:ascii="Arial" w:hAnsi="Arial"/>
                              <w:sz w:val="15"/>
                            </w:rPr>
                          </w:pPr>
                          <w:r>
                            <w:rPr>
                              <w:rFonts w:ascii="Arial" w:hAnsi="Arial"/>
                              <w:sz w:val="15"/>
                            </w:rPr>
                            <w:t>1a Strada - Palazzo F3 - I-20090 Assago (Milano)</w:t>
                          </w:r>
                        </w:p>
                        <w:p w14:paraId="585E4EB5" w14:textId="77777777" w:rsidR="00D61C15" w:rsidRDefault="00D61C15">
                          <w:pPr>
                            <w:rPr>
                              <w:rFonts w:ascii="Arial" w:hAnsi="Arial"/>
                              <w:i/>
                              <w:sz w:val="15"/>
                            </w:rPr>
                          </w:pPr>
                          <w:r>
                            <w:rPr>
                              <w:rFonts w:ascii="Arial" w:hAnsi="Arial"/>
                              <w:i/>
                              <w:sz w:val="15"/>
                            </w:rPr>
                            <w:t>www.xylexpo.com - info@xylexpo.com</w:t>
                          </w:r>
                        </w:p>
                        <w:p w14:paraId="34FE6D91" w14:textId="77777777" w:rsidR="00D61C15" w:rsidRDefault="00D61C1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8" type="#_x0000_t202" style="position:absolute;margin-left:211.05pt;margin-top:-45.4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ITR1LUCAADABQAADgAAAGRycy9lMm9Eb2MueG1srFTbbtswDH0fsH8Q9O76UsWJjTpFm8TDgO4C&#10;tPsAxZJjYbbkSUqcbti/j5KTNG0xYNjmB0MSqUMe8ohX1/uuRTuujVCywPFFhBGXlWJCbgr85aEM&#10;ZhgZSyWjrZK8wI/c4Ov52zdXQ5/zRDWqZVwjAJEmH/oCN9b2eRiaquEdNReq5xKMtdIdtbDVm5Bp&#10;OgB614ZJFKXhoDTrtaq4MXC6HI147vHrmlf2U10bblFbYMjN+r/2/7X7h/Mrmm807RtRHdKgf5FF&#10;R4WEoCeoJbUUbbV4BdWJSiujantRqS5UdS0q7jkAmzh6wea+oT33XKA4pj+Vyfw/2Orj7rNGgkHv&#10;MJK0gxY98L1Ft2qPUledoTc5ON334Gb3cOw8HVPT36nqq0FSLRoqN/xGazU0nDLILnY3w7OrI45x&#10;IOvhg2IQhm6t8kD7WncOEIqBAB269HjqjEulgsPLdDJNIzBVYMtiQmDtQtD8eLvXxr7jqkNuUWAN&#10;nffodHdn7Oh6dHHBpCpF28I5zVv57AAwxxOIDVedzWXhm/kji7LVbDUjAUnSVUAixoKbckGCtIyn&#10;k+XlcrFYxj9d3JjkjWCMSxfmKKyY/FnjDhIfJXGSllGtYA7OpWT0Zr1oNdpREHbpv0NBztzC52n4&#10;egGXF5TihES3SRaU6WwakJpMgmwazYIozm6zNCIZWZbPKd0Jyf+dEhqgk5NkMorpt9wi/73mRvNO&#10;WBgdregKPDs50dxJcCWZb62loh3XZ6Vw6T+VAtp9bLQXrNPoqFa7X+/9y0hcdCfmtWKPoGCtQGCg&#10;RRh7sGiU/o7RACOkwObblmqOUftewivwOoWZ4zdkMk3gjj63rM8tVFYAVWCL0bhc2HFObXstNg1E&#10;Gt+dVDfwcmrhRf2U1eG9wZjw3A4jzc2h8733ehq8818AAAD//wMAUEsDBBQABgAIAAAAIQCSlm2m&#10;3gAAAAoBAAAPAAAAZHJzL2Rvd25yZXYueG1sTI9NT8MwDIbvSPyHyEjctqRlQ0upOyEQVxDjQ+KW&#10;NVlb0ThVk63l32NO7Gj70evnLbez78XJjbELhJAtFQhHdbAdNQjvb0+LDYiYDFnTB3IIPy7Ctrq8&#10;KE1hw0Sv7rRLjeAQioVBaFMaCilj3Tpv4jIMjvh2CKM3icexkXY0E4f7XuZK3UpvOuIPrRncQ+vq&#10;793RI3w8H74+V+qlefTrYQqzkuS1RLy+mu/vQCQ3p38Y/vRZHSp22ocj2Sh6hFWeZ4wiLLTSIJjQ&#10;esObPcL6JgNZlfK8QvULAAD//wMAUEsBAi0AFAAGAAgAAAAhAOSZw8D7AAAA4QEAABMAAAAAAAAA&#10;AAAAAAAAAAAAAFtDb250ZW50X1R5cGVzXS54bWxQSwECLQAUAAYACAAAACEAI7Jq4dcAAACUAQAA&#10;CwAAAAAAAAAAAAAAAAAsAQAAX3JlbHMvLnJlbHNQSwECLQAUAAYACAAAACEA8ITR1LUCAADABQAA&#10;DgAAAAAAAAAAAAAAAAAsAgAAZHJzL2Uyb0RvYy54bWxQSwECLQAUAAYACAAAACEAkpZtpt4AAAAK&#10;AQAADwAAAAAAAAAAAAAAAAANBQAAZHJzL2Rvd25yZXYueG1sUEsFBgAAAAAEAAQA8wAAABgGAAAA&#10;AA==&#10;" filled="f" stroked="f">
              <v:textbox>
                <w:txbxContent>
                  <w:p w14:paraId="3916EAAA" w14:textId="77777777" w:rsidR="00D61C15" w:rsidRDefault="00D61C15">
                    <w:pPr>
                      <w:rPr>
                        <w:rFonts w:ascii="Arial" w:hAnsi="Arial"/>
                        <w:b/>
                        <w:sz w:val="16"/>
                      </w:rPr>
                    </w:pPr>
                  </w:p>
                  <w:p w14:paraId="3F355F30" w14:textId="77777777" w:rsidR="00D61C15" w:rsidRDefault="00D61C15">
                    <w:pPr>
                      <w:rPr>
                        <w:rFonts w:ascii="Arial" w:hAnsi="Arial"/>
                        <w:color w:val="FF0000"/>
                        <w:sz w:val="16"/>
                      </w:rPr>
                    </w:pPr>
                    <w:r>
                      <w:rPr>
                        <w:rFonts w:ascii="Arial" w:hAnsi="Arial"/>
                        <w:color w:val="FF0000"/>
                        <w:sz w:val="16"/>
                      </w:rPr>
                      <w:t>––––––––––––––––––––––––––––––––––––––––––––––––––––––––––</w:t>
                    </w:r>
                  </w:p>
                  <w:p w14:paraId="7D918FB2" w14:textId="70FC6AEF" w:rsidR="00D61C15" w:rsidRDefault="00D61C15">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p>
                  <w:p w14:paraId="5442A902" w14:textId="77777777" w:rsidR="00D61C15" w:rsidRDefault="00D61C15">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1C5A899F" w14:textId="77777777" w:rsidR="00D61C15" w:rsidRDefault="00D61C15">
                    <w:pPr>
                      <w:rPr>
                        <w:rFonts w:ascii="Arial" w:hAnsi="Arial"/>
                        <w:sz w:val="15"/>
                      </w:rPr>
                    </w:pPr>
                    <w:r>
                      <w:rPr>
                        <w:rFonts w:ascii="Arial" w:hAnsi="Arial"/>
                        <w:sz w:val="15"/>
                      </w:rPr>
                      <w:t>1a Strada - Palazzo F3 - I-20090 Assago (Milano)</w:t>
                    </w:r>
                  </w:p>
                  <w:p w14:paraId="585E4EB5" w14:textId="77777777" w:rsidR="00D61C15" w:rsidRDefault="00D61C15">
                    <w:pPr>
                      <w:rPr>
                        <w:rFonts w:ascii="Arial" w:hAnsi="Arial"/>
                        <w:i/>
                        <w:sz w:val="15"/>
                      </w:rPr>
                    </w:pPr>
                    <w:proofErr w:type="gramStart"/>
                    <w:r>
                      <w:rPr>
                        <w:rFonts w:ascii="Arial" w:hAnsi="Arial"/>
                        <w:i/>
                        <w:sz w:val="15"/>
                      </w:rPr>
                      <w:t>www.xylexpo.com</w:t>
                    </w:r>
                    <w:proofErr w:type="gramEnd"/>
                    <w:r>
                      <w:rPr>
                        <w:rFonts w:ascii="Arial" w:hAnsi="Arial"/>
                        <w:i/>
                        <w:sz w:val="15"/>
                      </w:rPr>
                      <w:t xml:space="preserve"> - info@xylexpo.com</w:t>
                    </w:r>
                  </w:p>
                  <w:p w14:paraId="34FE6D91" w14:textId="77777777" w:rsidR="00D61C15" w:rsidRDefault="00D61C15"/>
                </w:txbxContent>
              </v:textbox>
            </v:shap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E7B00B" w14:textId="77777777" w:rsidR="00D61C15" w:rsidRDefault="00D61C15">
      <w:r>
        <w:separator/>
      </w:r>
    </w:p>
  </w:footnote>
  <w:footnote w:type="continuationSeparator" w:id="0">
    <w:p w14:paraId="4057461F" w14:textId="77777777" w:rsidR="00D61C15" w:rsidRDefault="00D61C1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F6699" w14:textId="70B5EC91" w:rsidR="00D61C15" w:rsidRPr="00667085" w:rsidRDefault="00D61C15"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061185" w14:textId="199FC55A" w:rsidR="00D61C15" w:rsidRDefault="00D61C15">
                          <w:pPr>
                            <w:rPr>
                              <w:rFonts w:ascii="Arial" w:hAnsi="Arial"/>
                              <w:color w:val="C0C0C0"/>
                              <w:sz w:val="48"/>
                              <w:lang w:val="en-GB"/>
                            </w:rPr>
                          </w:pPr>
                          <w:r>
                            <w:rPr>
                              <w:rFonts w:ascii="Arial" w:hAnsi="Arial"/>
                              <w:color w:val="C0C0C0"/>
                              <w:sz w:val="48"/>
                              <w:lang w:val="en-GB"/>
                            </w:rPr>
                            <w:t xml:space="preserve">          press office</w:t>
                          </w:r>
                        </w:p>
                        <w:p w14:paraId="58DB044A" w14:textId="77777777" w:rsidR="00D61C15" w:rsidRDefault="00D61C15">
                          <w:pPr>
                            <w:rPr>
                              <w:rFonts w:ascii="Arial" w:hAnsi="Arial"/>
                              <w:color w:val="C0C0C0"/>
                              <w:sz w:val="18"/>
                              <w:lang w:val="en-GB"/>
                            </w:rPr>
                          </w:pPr>
                        </w:p>
                        <w:p w14:paraId="6E2A54C1" w14:textId="77777777" w:rsidR="00D61C15" w:rsidRDefault="00D61C15">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p>
                        <w:p w14:paraId="65407714" w14:textId="69027482" w:rsidR="00D61C15" w:rsidRDefault="00D61C15">
                          <w:pPr>
                            <w:rPr>
                              <w:rFonts w:ascii="Verdana" w:hAnsi="Verdana"/>
                              <w:sz w:val="16"/>
                              <w:lang w:val="en-GB"/>
                            </w:rPr>
                          </w:pPr>
                          <w:r>
                            <w:rPr>
                              <w:rFonts w:ascii="Verdana" w:hAnsi="Verdana"/>
                              <w:b/>
                              <w:color w:val="FF0000"/>
                              <w:sz w:val="16"/>
                              <w:lang w:val="en-GB"/>
                            </w:rPr>
                            <w:t>May 26-29, 2020</w:t>
                          </w:r>
                          <w:r>
                            <w:rPr>
                              <w:rFonts w:ascii="Verdana" w:hAnsi="Verdana"/>
                              <w:sz w:val="16"/>
                              <w:lang w:val="en-GB"/>
                            </w:rPr>
                            <w:t xml:space="preserve">   </w:t>
                          </w:r>
                        </w:p>
                        <w:p w14:paraId="4A331F20" w14:textId="77777777" w:rsidR="00D61C15" w:rsidRPr="00452374" w:rsidRDefault="00D61C15">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D61C15" w:rsidRPr="00452374" w:rsidRDefault="00D61C15">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4" o:spid="_x0000_s1026" type="#_x0000_t202" style="position:absolute;margin-left:283.05pt;margin-top:-22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r9vRbQCAAC6BQAADgAAAGRycy9lMm9Eb2MueG1srFRbb9sgFH6ftP+AeHd9KbnYqlO1STxN6i5S&#10;ux9ADI7RbPCAxO6m/fcdcJKmrSZN23hAcM7hO7ePc3U9tA3ac22EkjmOLyKMuCwVE3Kb4y8PRTDH&#10;yFgqGW2U5Dl+5AZfL96+ueq7jCeqVg3jGgGINFnf5bi2tsvC0JQ1b6m5UB2XoKyUbqmFq96GTNMe&#10;0NsmTKJoGvZKs06rkhsD0tWoxAuPX1W8tJ+qynCLmhxDbNbv2u8bt4eLK5ptNe1qUR7CoH8RRUuF&#10;BKcnqBW1FO20eAXVilIroyp7Uao2VFUlSu5zgGzi6EU29zXtuM8FimO6U5nM/4MtP+4/ayRYji8x&#10;krSFFj3wwaJbNSDiqtN3JgOj+w7M7ABi6LLP1HR3qvxqkFTLmsotv9Fa9TWnDKKL3cvw7OmIYxzI&#10;pv+gGLihO6s80FDp1pUOioEAHbr0eOqMC6UEYZLO4nkEqhJ0cTKZXcLF+aDZ8XmnjX3HVYvcIcca&#10;Wu/h6f7O2NH0aOK8SVWIpgE5zRr5TACYowScw1Onc2H4bv5Io3Q9X89JQJLpOiARY8FNsSTBtIhn&#10;k9XlarlcxT+d35hktWCMS+fmyKyY/FnnDhwfOXHillGNYA7OhWT0drNsNNpTYHbh16EgZ2bh8zB8&#10;vSCXFynFCYlukzQopvNZQCoyCdJZNA+iOL1NpxFJyap4ntKdkPzfU0J9jtNJMhnZ9NvcIr9e50az&#10;VliYHY1ocwzcgOWMaOY4uJbMny0VzXg+K4UL/6kU0O5joz1jHUlHutphMwCKo/FGsUfgrlbALGAh&#10;DDw41Ep/x6iH4ZFj821HNceoeS+B/2lMiJs2/kImswQu+lyzOddQWQJUji1G43Fpxwm167TY1uBp&#10;/HFS3cCfqYRn81NUh58GA8IndRhmbgKd373V08hd/AIAAP//AwBQSwMEFAAGAAgAAAAhACQdDuLe&#10;AAAADAEAAA8AAABkcnMvZG93bnJldi54bWxMj0FPwzAMhe9I+w+RJ3Hbko22GqXpNIG4ghgwiVvW&#10;eG1F41RNtpZ/j3eCm/389Py9Yju5TlxwCK0nDaulAoFUedtSreHj/XmxARGiIWs6T6jhBwNsy9lN&#10;YXLrR3rDyz7WgkMo5EZDE2OfSxmqBp0JS98j8e3kB2cir0Mt7WBGDnedXCuVSWda4g+N6fGxwep7&#10;f3YaPl9OX4dEvdZPLu1HPylJ7l5qfTufdg8gIk7xzwxXfEaHkpmO/kw2iE5DmmUrtmpYJAmXujrU&#10;XcLSkaeUJVkW8n+J8hcAAP//AwBQSwECLQAUAAYACAAAACEA5JnDwPsAAADhAQAAEwAAAAAAAAAA&#10;AAAAAAAAAAAAW0NvbnRlbnRfVHlwZXNdLnhtbFBLAQItABQABgAIAAAAIQAjsmrh1wAAAJQBAAAL&#10;AAAAAAAAAAAAAAAAACwBAABfcmVscy8ucmVsc1BLAQItABQABgAIAAAAIQAev29FtAIAALoFAAAO&#10;AAAAAAAAAAAAAAAAACwCAABkcnMvZTJvRG9jLnhtbFBLAQItABQABgAIAAAAIQAkHQ7i3gAAAAwB&#10;AAAPAAAAAAAAAAAAAAAAAAwFAABkcnMvZG93bnJldi54bWxQSwUGAAAAAAQABADzAAAAFwYAAAAA&#10;" filled="f" stroked="f">
              <v:textbox>
                <w:txbxContent>
                  <w:p w14:paraId="59061185" w14:textId="199FC55A" w:rsidR="00D61C15" w:rsidRDefault="00D61C15">
                    <w:pPr>
                      <w:rPr>
                        <w:rFonts w:ascii="Arial" w:hAnsi="Arial"/>
                        <w:color w:val="C0C0C0"/>
                        <w:sz w:val="48"/>
                        <w:lang w:val="en-GB"/>
                      </w:rPr>
                    </w:pPr>
                    <w:r>
                      <w:rPr>
                        <w:rFonts w:ascii="Arial" w:hAnsi="Arial"/>
                        <w:color w:val="C0C0C0"/>
                        <w:sz w:val="48"/>
                        <w:lang w:val="en-GB"/>
                      </w:rPr>
                      <w:t xml:space="preserve">          </w:t>
                    </w:r>
                    <w:proofErr w:type="gramStart"/>
                    <w:r>
                      <w:rPr>
                        <w:rFonts w:ascii="Arial" w:hAnsi="Arial"/>
                        <w:color w:val="C0C0C0"/>
                        <w:sz w:val="48"/>
                        <w:lang w:val="en-GB"/>
                      </w:rPr>
                      <w:t>press</w:t>
                    </w:r>
                    <w:proofErr w:type="gramEnd"/>
                    <w:r>
                      <w:rPr>
                        <w:rFonts w:ascii="Arial" w:hAnsi="Arial"/>
                        <w:color w:val="C0C0C0"/>
                        <w:sz w:val="48"/>
                        <w:lang w:val="en-GB"/>
                      </w:rPr>
                      <w:t xml:space="preserve"> office</w:t>
                    </w:r>
                  </w:p>
                  <w:p w14:paraId="58DB044A" w14:textId="77777777" w:rsidR="00D61C15" w:rsidRDefault="00D61C15">
                    <w:pPr>
                      <w:rPr>
                        <w:rFonts w:ascii="Arial" w:hAnsi="Arial"/>
                        <w:color w:val="C0C0C0"/>
                        <w:sz w:val="18"/>
                        <w:lang w:val="en-GB"/>
                      </w:rPr>
                    </w:pPr>
                  </w:p>
                  <w:p w14:paraId="6E2A54C1" w14:textId="77777777" w:rsidR="00D61C15" w:rsidRDefault="00D61C15">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69027482" w:rsidR="00D61C15" w:rsidRDefault="00D61C15">
                    <w:pPr>
                      <w:rPr>
                        <w:rFonts w:ascii="Verdana" w:hAnsi="Verdana"/>
                        <w:sz w:val="16"/>
                        <w:lang w:val="en-GB"/>
                      </w:rPr>
                    </w:pPr>
                    <w:r>
                      <w:rPr>
                        <w:rFonts w:ascii="Verdana" w:hAnsi="Verdana"/>
                        <w:b/>
                        <w:color w:val="FF0000"/>
                        <w:sz w:val="16"/>
                        <w:lang w:val="en-GB"/>
                      </w:rPr>
                      <w:t>May 26-29, 2020</w:t>
                    </w:r>
                    <w:r>
                      <w:rPr>
                        <w:rFonts w:ascii="Verdana" w:hAnsi="Verdana"/>
                        <w:sz w:val="16"/>
                        <w:lang w:val="en-GB"/>
                      </w:rPr>
                      <w:t xml:space="preserve">   </w:t>
                    </w:r>
                  </w:p>
                  <w:p w14:paraId="4A331F20" w14:textId="77777777" w:rsidR="00D61C15" w:rsidRPr="00452374" w:rsidRDefault="00D61C15">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D61C15" w:rsidRPr="00452374" w:rsidRDefault="00D61C15">
                    <w:pPr>
                      <w:ind w:right="-233"/>
                      <w:rPr>
                        <w:rFonts w:ascii="Verdana" w:hAnsi="Verdana"/>
                        <w:color w:val="333333"/>
                        <w:sz w:val="14"/>
                        <w:szCs w:val="14"/>
                        <w:lang w:val="en-GB"/>
                      </w:rPr>
                    </w:pPr>
                    <w:proofErr w:type="gramStart"/>
                    <w:r w:rsidRPr="00452374">
                      <w:rPr>
                        <w:rFonts w:ascii="Verdana" w:hAnsi="Verdana"/>
                        <w:color w:val="333333"/>
                        <w:sz w:val="14"/>
                        <w:szCs w:val="14"/>
                        <w:lang w:val="en-GB"/>
                      </w:rPr>
                      <w:t>and</w:t>
                    </w:r>
                    <w:proofErr w:type="gramEnd"/>
                    <w:r w:rsidRPr="00452374">
                      <w:rPr>
                        <w:rFonts w:ascii="Verdana" w:hAnsi="Verdana"/>
                        <w:color w:val="333333"/>
                        <w:sz w:val="14"/>
                        <w:szCs w:val="14"/>
                        <w:lang w:val="en-GB"/>
                      </w:rPr>
                      <w:t xml:space="preserve"> furniture supplies</w:t>
                    </w: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D61C15" w:rsidRDefault="00D61C15" w:rsidP="00005AAE">
    <w:pPr>
      <w:pStyle w:val="Intestazion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2AA"/>
    <w:rsid w:val="0000305A"/>
    <w:rsid w:val="000047C1"/>
    <w:rsid w:val="00005AAE"/>
    <w:rsid w:val="000106EA"/>
    <w:rsid w:val="0001275C"/>
    <w:rsid w:val="000258B8"/>
    <w:rsid w:val="00031A37"/>
    <w:rsid w:val="00032A75"/>
    <w:rsid w:val="00040AF4"/>
    <w:rsid w:val="0004147A"/>
    <w:rsid w:val="00053F29"/>
    <w:rsid w:val="00055566"/>
    <w:rsid w:val="00056C32"/>
    <w:rsid w:val="000645E8"/>
    <w:rsid w:val="00070F09"/>
    <w:rsid w:val="00074EAF"/>
    <w:rsid w:val="00075AA0"/>
    <w:rsid w:val="00076AB2"/>
    <w:rsid w:val="0008569A"/>
    <w:rsid w:val="00085BF1"/>
    <w:rsid w:val="00090DE5"/>
    <w:rsid w:val="0009530C"/>
    <w:rsid w:val="000B5127"/>
    <w:rsid w:val="000B5666"/>
    <w:rsid w:val="000D0B01"/>
    <w:rsid w:val="000D1006"/>
    <w:rsid w:val="000D4776"/>
    <w:rsid w:val="000D5A31"/>
    <w:rsid w:val="000D6B01"/>
    <w:rsid w:val="000F2B96"/>
    <w:rsid w:val="000F3D4C"/>
    <w:rsid w:val="00114765"/>
    <w:rsid w:val="0011686E"/>
    <w:rsid w:val="00120FC2"/>
    <w:rsid w:val="00125C70"/>
    <w:rsid w:val="00130B79"/>
    <w:rsid w:val="00130BFB"/>
    <w:rsid w:val="001443AD"/>
    <w:rsid w:val="001568A0"/>
    <w:rsid w:val="00160295"/>
    <w:rsid w:val="00164BE1"/>
    <w:rsid w:val="00180B87"/>
    <w:rsid w:val="00180CAE"/>
    <w:rsid w:val="00191A8D"/>
    <w:rsid w:val="001D5489"/>
    <w:rsid w:val="001F5329"/>
    <w:rsid w:val="00202EFD"/>
    <w:rsid w:val="0020320A"/>
    <w:rsid w:val="00210F55"/>
    <w:rsid w:val="00216810"/>
    <w:rsid w:val="00217A29"/>
    <w:rsid w:val="002249BF"/>
    <w:rsid w:val="00230846"/>
    <w:rsid w:val="00235966"/>
    <w:rsid w:val="002472A6"/>
    <w:rsid w:val="00253A38"/>
    <w:rsid w:val="00260152"/>
    <w:rsid w:val="00260C3A"/>
    <w:rsid w:val="00265C93"/>
    <w:rsid w:val="002679EA"/>
    <w:rsid w:val="002765B5"/>
    <w:rsid w:val="00276A5B"/>
    <w:rsid w:val="00277435"/>
    <w:rsid w:val="00281180"/>
    <w:rsid w:val="002872D6"/>
    <w:rsid w:val="002A25C3"/>
    <w:rsid w:val="002A44C7"/>
    <w:rsid w:val="002A5CDF"/>
    <w:rsid w:val="002A6B82"/>
    <w:rsid w:val="002B1221"/>
    <w:rsid w:val="002B149A"/>
    <w:rsid w:val="002B4040"/>
    <w:rsid w:val="002B5867"/>
    <w:rsid w:val="002C541B"/>
    <w:rsid w:val="002F3050"/>
    <w:rsid w:val="002F5748"/>
    <w:rsid w:val="00305C9F"/>
    <w:rsid w:val="0031045D"/>
    <w:rsid w:val="003114F1"/>
    <w:rsid w:val="00311999"/>
    <w:rsid w:val="00312451"/>
    <w:rsid w:val="0032726A"/>
    <w:rsid w:val="003338ED"/>
    <w:rsid w:val="00337CB6"/>
    <w:rsid w:val="00346047"/>
    <w:rsid w:val="00351D9E"/>
    <w:rsid w:val="00354174"/>
    <w:rsid w:val="00354749"/>
    <w:rsid w:val="003564C2"/>
    <w:rsid w:val="00357863"/>
    <w:rsid w:val="00361973"/>
    <w:rsid w:val="00361E81"/>
    <w:rsid w:val="00363A00"/>
    <w:rsid w:val="003740FB"/>
    <w:rsid w:val="003745F8"/>
    <w:rsid w:val="00377904"/>
    <w:rsid w:val="00380F96"/>
    <w:rsid w:val="003825CF"/>
    <w:rsid w:val="003845FA"/>
    <w:rsid w:val="00392698"/>
    <w:rsid w:val="003A1431"/>
    <w:rsid w:val="003B1035"/>
    <w:rsid w:val="003C3C26"/>
    <w:rsid w:val="003D367C"/>
    <w:rsid w:val="003E656D"/>
    <w:rsid w:val="003F6FCC"/>
    <w:rsid w:val="00402E9F"/>
    <w:rsid w:val="004063E7"/>
    <w:rsid w:val="00412CE9"/>
    <w:rsid w:val="004255B4"/>
    <w:rsid w:val="00430D79"/>
    <w:rsid w:val="004464FB"/>
    <w:rsid w:val="00450082"/>
    <w:rsid w:val="0045085E"/>
    <w:rsid w:val="00452374"/>
    <w:rsid w:val="00453EC9"/>
    <w:rsid w:val="00461C5A"/>
    <w:rsid w:val="00472286"/>
    <w:rsid w:val="00480EC0"/>
    <w:rsid w:val="0049660A"/>
    <w:rsid w:val="00497FD3"/>
    <w:rsid w:val="004A5C4F"/>
    <w:rsid w:val="004B4D84"/>
    <w:rsid w:val="004B573A"/>
    <w:rsid w:val="004B7638"/>
    <w:rsid w:val="004C7C8B"/>
    <w:rsid w:val="004D262F"/>
    <w:rsid w:val="004D5A15"/>
    <w:rsid w:val="004E10E4"/>
    <w:rsid w:val="004E4CF5"/>
    <w:rsid w:val="004E6AE6"/>
    <w:rsid w:val="004E7459"/>
    <w:rsid w:val="004F30F1"/>
    <w:rsid w:val="00505B5D"/>
    <w:rsid w:val="005069FF"/>
    <w:rsid w:val="005171DD"/>
    <w:rsid w:val="00531D7B"/>
    <w:rsid w:val="005407A8"/>
    <w:rsid w:val="00540E71"/>
    <w:rsid w:val="00544E1B"/>
    <w:rsid w:val="0054709D"/>
    <w:rsid w:val="00550A18"/>
    <w:rsid w:val="00552F99"/>
    <w:rsid w:val="00573B3B"/>
    <w:rsid w:val="005844F6"/>
    <w:rsid w:val="00592B22"/>
    <w:rsid w:val="0059723B"/>
    <w:rsid w:val="005A2A1C"/>
    <w:rsid w:val="005A6CFB"/>
    <w:rsid w:val="005A79E4"/>
    <w:rsid w:val="005A7B82"/>
    <w:rsid w:val="005B03A6"/>
    <w:rsid w:val="005B0DB8"/>
    <w:rsid w:val="005B3381"/>
    <w:rsid w:val="005B45BE"/>
    <w:rsid w:val="005B710B"/>
    <w:rsid w:val="005B7B0C"/>
    <w:rsid w:val="005C0CD2"/>
    <w:rsid w:val="005C63D2"/>
    <w:rsid w:val="005D067B"/>
    <w:rsid w:val="005D753D"/>
    <w:rsid w:val="005E0065"/>
    <w:rsid w:val="005E560E"/>
    <w:rsid w:val="005E66D1"/>
    <w:rsid w:val="005E6AF9"/>
    <w:rsid w:val="005E6C6E"/>
    <w:rsid w:val="005F0AF6"/>
    <w:rsid w:val="005F44BB"/>
    <w:rsid w:val="005F5E25"/>
    <w:rsid w:val="006103F8"/>
    <w:rsid w:val="006146AF"/>
    <w:rsid w:val="00614A90"/>
    <w:rsid w:val="00620104"/>
    <w:rsid w:val="00621A9A"/>
    <w:rsid w:val="00624A77"/>
    <w:rsid w:val="00630E8C"/>
    <w:rsid w:val="00631D0E"/>
    <w:rsid w:val="00660F6F"/>
    <w:rsid w:val="006635EC"/>
    <w:rsid w:val="00673933"/>
    <w:rsid w:val="006756A0"/>
    <w:rsid w:val="00683210"/>
    <w:rsid w:val="00684445"/>
    <w:rsid w:val="006A73CC"/>
    <w:rsid w:val="006B3F43"/>
    <w:rsid w:val="006C2828"/>
    <w:rsid w:val="006D79FC"/>
    <w:rsid w:val="006F6E13"/>
    <w:rsid w:val="00703453"/>
    <w:rsid w:val="0070500C"/>
    <w:rsid w:val="007054D4"/>
    <w:rsid w:val="00707CD2"/>
    <w:rsid w:val="00715892"/>
    <w:rsid w:val="00723E77"/>
    <w:rsid w:val="007354CB"/>
    <w:rsid w:val="007414B9"/>
    <w:rsid w:val="007439EA"/>
    <w:rsid w:val="00746122"/>
    <w:rsid w:val="0075616A"/>
    <w:rsid w:val="00757D60"/>
    <w:rsid w:val="00761260"/>
    <w:rsid w:val="007750AD"/>
    <w:rsid w:val="0077625D"/>
    <w:rsid w:val="007A018E"/>
    <w:rsid w:val="007A2ABF"/>
    <w:rsid w:val="007A3770"/>
    <w:rsid w:val="007A79F2"/>
    <w:rsid w:val="007B5CDB"/>
    <w:rsid w:val="007B6879"/>
    <w:rsid w:val="007D6A15"/>
    <w:rsid w:val="007E199E"/>
    <w:rsid w:val="00800883"/>
    <w:rsid w:val="00800D42"/>
    <w:rsid w:val="0080142D"/>
    <w:rsid w:val="00806F46"/>
    <w:rsid w:val="00816E8B"/>
    <w:rsid w:val="0082234F"/>
    <w:rsid w:val="00826A64"/>
    <w:rsid w:val="00830334"/>
    <w:rsid w:val="0083106F"/>
    <w:rsid w:val="00837B6A"/>
    <w:rsid w:val="008403E6"/>
    <w:rsid w:val="008528D6"/>
    <w:rsid w:val="00856772"/>
    <w:rsid w:val="00864AA6"/>
    <w:rsid w:val="008729FD"/>
    <w:rsid w:val="00872B9B"/>
    <w:rsid w:val="0087352B"/>
    <w:rsid w:val="0088775E"/>
    <w:rsid w:val="008B0F20"/>
    <w:rsid w:val="008B1225"/>
    <w:rsid w:val="008B4E8D"/>
    <w:rsid w:val="008C142F"/>
    <w:rsid w:val="008D19BD"/>
    <w:rsid w:val="008D5B35"/>
    <w:rsid w:val="008E1B4C"/>
    <w:rsid w:val="008F3135"/>
    <w:rsid w:val="008F321B"/>
    <w:rsid w:val="008F4CFE"/>
    <w:rsid w:val="008F6829"/>
    <w:rsid w:val="009007F1"/>
    <w:rsid w:val="009067D7"/>
    <w:rsid w:val="00907138"/>
    <w:rsid w:val="00917468"/>
    <w:rsid w:val="00925563"/>
    <w:rsid w:val="00930D2D"/>
    <w:rsid w:val="009324C7"/>
    <w:rsid w:val="00932B7C"/>
    <w:rsid w:val="00933A0A"/>
    <w:rsid w:val="009357EC"/>
    <w:rsid w:val="00942414"/>
    <w:rsid w:val="00943135"/>
    <w:rsid w:val="0094594E"/>
    <w:rsid w:val="00950DC4"/>
    <w:rsid w:val="009523D8"/>
    <w:rsid w:val="009604E9"/>
    <w:rsid w:val="009655D0"/>
    <w:rsid w:val="00965F2E"/>
    <w:rsid w:val="00970526"/>
    <w:rsid w:val="009865C1"/>
    <w:rsid w:val="009A07AA"/>
    <w:rsid w:val="009A1D42"/>
    <w:rsid w:val="009A6326"/>
    <w:rsid w:val="009B421D"/>
    <w:rsid w:val="009B69E4"/>
    <w:rsid w:val="009B72D2"/>
    <w:rsid w:val="009D1088"/>
    <w:rsid w:val="009E0357"/>
    <w:rsid w:val="009E0B5F"/>
    <w:rsid w:val="009E494C"/>
    <w:rsid w:val="009F0D85"/>
    <w:rsid w:val="009F1EE2"/>
    <w:rsid w:val="009F3388"/>
    <w:rsid w:val="009F7A66"/>
    <w:rsid w:val="00A029E5"/>
    <w:rsid w:val="00A05CB4"/>
    <w:rsid w:val="00A075AD"/>
    <w:rsid w:val="00A1350F"/>
    <w:rsid w:val="00A17F32"/>
    <w:rsid w:val="00A334FB"/>
    <w:rsid w:val="00A51998"/>
    <w:rsid w:val="00A52E9E"/>
    <w:rsid w:val="00A832AA"/>
    <w:rsid w:val="00A87BF2"/>
    <w:rsid w:val="00AB2952"/>
    <w:rsid w:val="00AB59BA"/>
    <w:rsid w:val="00AC66F6"/>
    <w:rsid w:val="00AD47A3"/>
    <w:rsid w:val="00AE0375"/>
    <w:rsid w:val="00AE2F4C"/>
    <w:rsid w:val="00AE50CF"/>
    <w:rsid w:val="00AF6C7C"/>
    <w:rsid w:val="00AF77BC"/>
    <w:rsid w:val="00B00619"/>
    <w:rsid w:val="00B02252"/>
    <w:rsid w:val="00B07E65"/>
    <w:rsid w:val="00B131D5"/>
    <w:rsid w:val="00B17BD9"/>
    <w:rsid w:val="00B22698"/>
    <w:rsid w:val="00B26CE0"/>
    <w:rsid w:val="00B43160"/>
    <w:rsid w:val="00B51B24"/>
    <w:rsid w:val="00B5200C"/>
    <w:rsid w:val="00B7068F"/>
    <w:rsid w:val="00B71A9C"/>
    <w:rsid w:val="00B76312"/>
    <w:rsid w:val="00B769CF"/>
    <w:rsid w:val="00B84E55"/>
    <w:rsid w:val="00B85D0D"/>
    <w:rsid w:val="00B9106A"/>
    <w:rsid w:val="00BA4EBC"/>
    <w:rsid w:val="00BB629F"/>
    <w:rsid w:val="00BB6AFC"/>
    <w:rsid w:val="00BC0FF9"/>
    <w:rsid w:val="00BC41DC"/>
    <w:rsid w:val="00BC4822"/>
    <w:rsid w:val="00BC4ACC"/>
    <w:rsid w:val="00BC5575"/>
    <w:rsid w:val="00BC64E1"/>
    <w:rsid w:val="00BD5767"/>
    <w:rsid w:val="00BD7C26"/>
    <w:rsid w:val="00BF0518"/>
    <w:rsid w:val="00BF0632"/>
    <w:rsid w:val="00BF0A46"/>
    <w:rsid w:val="00BF5061"/>
    <w:rsid w:val="00C07657"/>
    <w:rsid w:val="00C10673"/>
    <w:rsid w:val="00C161EE"/>
    <w:rsid w:val="00C228A9"/>
    <w:rsid w:val="00C302ED"/>
    <w:rsid w:val="00C30C05"/>
    <w:rsid w:val="00C31855"/>
    <w:rsid w:val="00C3631B"/>
    <w:rsid w:val="00C4396E"/>
    <w:rsid w:val="00C44ACB"/>
    <w:rsid w:val="00C45B8F"/>
    <w:rsid w:val="00C466CC"/>
    <w:rsid w:val="00C50098"/>
    <w:rsid w:val="00C55D6B"/>
    <w:rsid w:val="00C61F33"/>
    <w:rsid w:val="00C63531"/>
    <w:rsid w:val="00C73ED5"/>
    <w:rsid w:val="00C80EFA"/>
    <w:rsid w:val="00C90B18"/>
    <w:rsid w:val="00CA04F6"/>
    <w:rsid w:val="00CB6905"/>
    <w:rsid w:val="00CC0115"/>
    <w:rsid w:val="00CC3A75"/>
    <w:rsid w:val="00CC4B37"/>
    <w:rsid w:val="00CC7061"/>
    <w:rsid w:val="00CD7E05"/>
    <w:rsid w:val="00CE4DCC"/>
    <w:rsid w:val="00CE64B5"/>
    <w:rsid w:val="00D263CE"/>
    <w:rsid w:val="00D32A48"/>
    <w:rsid w:val="00D338AF"/>
    <w:rsid w:val="00D61C15"/>
    <w:rsid w:val="00D6786C"/>
    <w:rsid w:val="00D717D0"/>
    <w:rsid w:val="00D7569D"/>
    <w:rsid w:val="00D75F9B"/>
    <w:rsid w:val="00D81CB5"/>
    <w:rsid w:val="00D87BA6"/>
    <w:rsid w:val="00D93B77"/>
    <w:rsid w:val="00D97C3E"/>
    <w:rsid w:val="00D97D52"/>
    <w:rsid w:val="00DA0B02"/>
    <w:rsid w:val="00DA36F1"/>
    <w:rsid w:val="00DB3DDE"/>
    <w:rsid w:val="00DB48F2"/>
    <w:rsid w:val="00DF068A"/>
    <w:rsid w:val="00DF1E28"/>
    <w:rsid w:val="00DF2124"/>
    <w:rsid w:val="00DF2173"/>
    <w:rsid w:val="00DF430E"/>
    <w:rsid w:val="00E32518"/>
    <w:rsid w:val="00E34D93"/>
    <w:rsid w:val="00E37EE2"/>
    <w:rsid w:val="00E40A71"/>
    <w:rsid w:val="00E57FF1"/>
    <w:rsid w:val="00E82714"/>
    <w:rsid w:val="00E84672"/>
    <w:rsid w:val="00E84B67"/>
    <w:rsid w:val="00E8567C"/>
    <w:rsid w:val="00E86AA2"/>
    <w:rsid w:val="00E91A0C"/>
    <w:rsid w:val="00E92948"/>
    <w:rsid w:val="00E940E5"/>
    <w:rsid w:val="00EB3492"/>
    <w:rsid w:val="00EB570C"/>
    <w:rsid w:val="00EB63FB"/>
    <w:rsid w:val="00EB7501"/>
    <w:rsid w:val="00EC4949"/>
    <w:rsid w:val="00EC53A0"/>
    <w:rsid w:val="00EC6AF9"/>
    <w:rsid w:val="00EC6C7B"/>
    <w:rsid w:val="00EC6E77"/>
    <w:rsid w:val="00ED3675"/>
    <w:rsid w:val="00EE4C96"/>
    <w:rsid w:val="00EF152D"/>
    <w:rsid w:val="00EF2173"/>
    <w:rsid w:val="00F052AD"/>
    <w:rsid w:val="00F15136"/>
    <w:rsid w:val="00F24718"/>
    <w:rsid w:val="00F36EF7"/>
    <w:rsid w:val="00F51331"/>
    <w:rsid w:val="00F5188F"/>
    <w:rsid w:val="00F525F6"/>
    <w:rsid w:val="00F52B8A"/>
    <w:rsid w:val="00F536D3"/>
    <w:rsid w:val="00F552F9"/>
    <w:rsid w:val="00F64449"/>
    <w:rsid w:val="00F71CF6"/>
    <w:rsid w:val="00F73B32"/>
    <w:rsid w:val="00F75C3F"/>
    <w:rsid w:val="00F85FDF"/>
    <w:rsid w:val="00F873FD"/>
    <w:rsid w:val="00F93B74"/>
    <w:rsid w:val="00F94AD6"/>
    <w:rsid w:val="00FA4622"/>
    <w:rsid w:val="00FA66BF"/>
    <w:rsid w:val="00FA7BE8"/>
    <w:rsid w:val="00FB7A76"/>
    <w:rsid w:val="00FC7B75"/>
    <w:rsid w:val="00FD79C1"/>
    <w:rsid w:val="00FE4BF2"/>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oNotEmbedSmartTags/>
  <w:decimalSymbol w:val=","/>
  <w:listSeparator w:val=";"/>
  <w14:docId w14:val="1049F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Bloccoditesto">
    <w:name w:val="Block Text"/>
    <w:basedOn w:val="Normale"/>
    <w:rsid w:val="00F85FDF"/>
    <w:pPr>
      <w:ind w:left="-142" w:right="-1"/>
      <w:jc w:val="both"/>
    </w:pPr>
    <w:rPr>
      <w:rFonts w:ascii="Arial" w:hAnsi="Aria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Bloccoditesto">
    <w:name w:val="Block Text"/>
    <w:basedOn w:val="Normale"/>
    <w:rsid w:val="00F85FDF"/>
    <w:pPr>
      <w:ind w:left="-142" w:right="-1"/>
      <w:jc w:val="both"/>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4547395">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xylexpo.com" TargetMode="External"/><Relationship Id="rId9" Type="http://schemas.openxmlformats.org/officeDocument/2006/relationships/header" Target="header1.xml"/><Relationship Id="rId1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TotalTime>
  <Pages>3</Pages>
  <Words>1347</Words>
  <Characters>7684</Characters>
  <Application>Microsoft Macintosh Word</Application>
  <DocSecurity>0</DocSecurity>
  <Lines>64</Lines>
  <Paragraphs>18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vt:lpstr>
      <vt:lpstr>AAAAAAA </vt:lpstr>
    </vt:vector>
  </TitlesOfParts>
  <Company>Alta Risoluzione Sas</Company>
  <LinksUpToDate>false</LinksUpToDate>
  <CharactersWithSpaces>9013</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Rossetti Luca</cp:lastModifiedBy>
  <cp:revision>32</cp:revision>
  <cp:lastPrinted>2020-02-13T12:21:00Z</cp:lastPrinted>
  <dcterms:created xsi:type="dcterms:W3CDTF">2020-02-07T10:46:00Z</dcterms:created>
  <dcterms:modified xsi:type="dcterms:W3CDTF">2020-02-13T12:22:00Z</dcterms:modified>
</cp:coreProperties>
</file>