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6B79D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1E6EB94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18C5EDCC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7C40764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5005C94C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9084440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D2F0459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FC68D8B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F30E4B6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1C30471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718E334C" w14:textId="02B1433D" w:rsidR="007F4FEC" w:rsidRPr="00670CF3" w:rsidRDefault="00DA391E" w:rsidP="00DA391E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E263F6">
        <w:rPr>
          <w:rFonts w:ascii="Arial" w:hAnsi="Arial" w:cs="Arial"/>
          <w:i/>
          <w:sz w:val="20"/>
          <w:lang w:val="en-US"/>
        </w:rPr>
        <w:t>Milan, November 8, 2023</w:t>
      </w:r>
      <w:r w:rsidR="00C14958" w:rsidRPr="00DA391E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52D90D" w14:textId="77777777" w:rsidR="00E32FBF" w:rsidRPr="0055240B" w:rsidRDefault="007F4FEC" w:rsidP="0055240B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405DBE09" w14:textId="77777777" w:rsidR="00E32FBF" w:rsidRDefault="00E32FBF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675031EA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0A97C543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7B775A5A" w14:textId="77777777" w:rsidR="00342399" w:rsidRPr="0055240B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2CD225AF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14FC6F23" w14:textId="404DCF6F" w:rsidR="00503103" w:rsidRPr="00532EB6" w:rsidRDefault="00DA391E" w:rsidP="00DA391E">
      <w:pPr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E263F6">
        <w:rPr>
          <w:rFonts w:ascii="Arial" w:hAnsi="Arial" w:cs="Arial"/>
          <w:b/>
          <w:bCs/>
          <w:caps/>
          <w:sz w:val="20"/>
          <w:lang w:val="en-US"/>
        </w:rPr>
        <w:t>XYLEXPO 2024 is coming alive…</w:t>
      </w:r>
    </w:p>
    <w:p w14:paraId="33404CE9" w14:textId="77777777" w:rsidR="00503103" w:rsidRPr="00532EB6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44D34D27" w14:textId="77777777" w:rsidR="00503103" w:rsidRPr="00532EB6" w:rsidRDefault="00503103" w:rsidP="00503103">
      <w:pPr>
        <w:rPr>
          <w:color w:val="000000" w:themeColor="text1"/>
          <w:sz w:val="20"/>
        </w:rPr>
      </w:pPr>
    </w:p>
    <w:p w14:paraId="7943A815" w14:textId="77777777" w:rsidR="00503103" w:rsidRDefault="00503103" w:rsidP="00503103">
      <w:pPr>
        <w:rPr>
          <w:color w:val="000000" w:themeColor="text1"/>
          <w:sz w:val="20"/>
        </w:rPr>
      </w:pPr>
    </w:p>
    <w:p w14:paraId="33942271" w14:textId="77777777" w:rsidR="00101D22" w:rsidRPr="00532EB6" w:rsidRDefault="00101D22" w:rsidP="00503103">
      <w:pPr>
        <w:rPr>
          <w:color w:val="000000" w:themeColor="text1"/>
          <w:sz w:val="20"/>
        </w:rPr>
      </w:pPr>
    </w:p>
    <w:p w14:paraId="54FA29C8" w14:textId="2DCD5F55" w:rsidR="00532EB6" w:rsidRPr="00DA391E" w:rsidRDefault="00DA391E" w:rsidP="00DA391E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E263F6">
        <w:rPr>
          <w:rFonts w:ascii="Arial" w:hAnsi="Arial" w:cs="Arial"/>
          <w:sz w:val="20"/>
          <w:shd w:val="clear" w:color="auto" w:fill="FFFFFF"/>
          <w:lang w:val="en-US"/>
        </w:rPr>
        <w:t xml:space="preserve">With </w:t>
      </w:r>
      <w:r w:rsidRPr="00E26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two-hundred registrations</w:t>
      </w:r>
      <w:r w:rsidRPr="00E263F6">
        <w:rPr>
          <w:rFonts w:ascii="Arial" w:hAnsi="Arial" w:cs="Arial"/>
          <w:sz w:val="20"/>
          <w:shd w:val="clear" w:color="auto" w:fill="FFFFFF"/>
          <w:lang w:val="en-US"/>
        </w:rPr>
        <w:t xml:space="preserve"> for a total exhibition area of </w:t>
      </w:r>
      <w:r w:rsidRPr="00E263F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20 thousand square meters</w:t>
      </w:r>
      <w:r w:rsidRPr="00E263F6">
        <w:rPr>
          <w:rFonts w:ascii="Arial" w:hAnsi="Arial" w:cs="Arial"/>
          <w:sz w:val="20"/>
          <w:shd w:val="clear" w:color="auto" w:fill="FFFFFF"/>
          <w:lang w:val="en-US"/>
        </w:rPr>
        <w:t>, the Xylexpo 2024 event is coming alive.</w:t>
      </w:r>
      <w:r w:rsidR="00532EB6" w:rsidRPr="00DA391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E263F6">
        <w:rPr>
          <w:rFonts w:ascii="Arial" w:hAnsi="Arial" w:cs="Arial"/>
          <w:sz w:val="20"/>
          <w:shd w:val="clear" w:color="auto" w:fill="FFFFFF"/>
          <w:lang w:val="en-US"/>
        </w:rPr>
        <w:t xml:space="preserve">Halls 1 and 3 at the </w:t>
      </w:r>
      <w:proofErr w:type="spellStart"/>
      <w:r w:rsidRPr="00E263F6">
        <w:rPr>
          <w:rFonts w:ascii="Arial" w:hAnsi="Arial" w:cs="Arial"/>
          <w:sz w:val="20"/>
          <w:shd w:val="clear" w:color="auto" w:fill="FFFFFF"/>
          <w:lang w:val="en-US"/>
        </w:rPr>
        <w:t>Fieramilano</w:t>
      </w:r>
      <w:proofErr w:type="spellEnd"/>
      <w:r w:rsidRPr="00E263F6">
        <w:rPr>
          <w:rFonts w:ascii="Arial" w:hAnsi="Arial" w:cs="Arial"/>
          <w:sz w:val="20"/>
          <w:shd w:val="clear" w:color="auto" w:fill="FFFFFF"/>
          <w:lang w:val="en-US"/>
        </w:rPr>
        <w:t xml:space="preserve"> Rho expo center will showcase present and future technologies, offering to thousands of Italian and international visitors the opportunity to update, compare different solutions and plan their investments.</w:t>
      </w:r>
      <w:r w:rsidR="00E263F6" w:rsidRPr="00DA391E">
        <w:rPr>
          <w:rFonts w:ascii="Arial" w:hAnsi="Arial" w:cs="Arial"/>
          <w:color w:val="000000" w:themeColor="text1"/>
          <w:sz w:val="20"/>
        </w:rPr>
        <w:t xml:space="preserve"> </w:t>
      </w:r>
      <w:r w:rsidR="00532EB6" w:rsidRPr="00DA391E">
        <w:rPr>
          <w:rFonts w:ascii="Arial" w:hAnsi="Arial" w:cs="Arial"/>
          <w:color w:val="000000" w:themeColor="text1"/>
          <w:sz w:val="20"/>
        </w:rPr>
        <w:br/>
      </w:r>
      <w:r w:rsidRPr="00E263F6">
        <w:rPr>
          <w:rFonts w:ascii="Arial" w:hAnsi="Arial" w:cs="Arial"/>
          <w:sz w:val="20"/>
          <w:shd w:val="clear" w:color="auto" w:fill="FFFFFF"/>
          <w:lang w:val="en-US"/>
        </w:rPr>
        <w:t>The registration campaign will continue for the next months to expand the exhibition further and respond to all the production needs of the variegated woodworking industry.</w:t>
      </w:r>
    </w:p>
    <w:p w14:paraId="1C21CA9B" w14:textId="77777777" w:rsidR="00532EB6" w:rsidRPr="00532EB6" w:rsidRDefault="00532EB6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576653D4" w14:textId="041BB6A9" w:rsidR="00503103" w:rsidRPr="00841CF1" w:rsidRDefault="00DA391E" w:rsidP="00841CF1">
      <w:pPr>
        <w:rPr>
          <w:rFonts w:ascii="Arial" w:hAnsi="Arial" w:cs="Arial"/>
          <w:bCs/>
          <w:iCs/>
          <w:color w:val="000000" w:themeColor="text1"/>
          <w:sz w:val="20"/>
        </w:rPr>
      </w:pPr>
      <w:r w:rsidRPr="00E263F6">
        <w:rPr>
          <w:rFonts w:ascii="Arial" w:hAnsi="Arial" w:cs="Arial"/>
          <w:i/>
          <w:sz w:val="20"/>
          <w:shd w:val="clear" w:color="auto" w:fill="FFFFFF"/>
          <w:lang w:val="en-US"/>
        </w:rPr>
        <w:t xml:space="preserve">“The preparations for the next edition – </w:t>
      </w:r>
      <w:r w:rsidRPr="00E263F6">
        <w:rPr>
          <w:rFonts w:ascii="Arial" w:hAnsi="Arial" w:cs="Arial"/>
          <w:bCs/>
          <w:i/>
          <w:iCs/>
          <w:sz w:val="20"/>
          <w:lang w:val="en-US"/>
        </w:rPr>
        <w:t xml:space="preserve">scheduled at </w:t>
      </w:r>
      <w:proofErr w:type="spellStart"/>
      <w:r w:rsidRPr="00E263F6">
        <w:rPr>
          <w:rFonts w:ascii="Arial" w:hAnsi="Arial" w:cs="Arial"/>
          <w:bCs/>
          <w:i/>
          <w:iCs/>
          <w:sz w:val="20"/>
          <w:lang w:val="en-US"/>
        </w:rPr>
        <w:t>FieraMilano</w:t>
      </w:r>
      <w:proofErr w:type="spellEnd"/>
      <w:r w:rsidRPr="00E263F6">
        <w:rPr>
          <w:rFonts w:ascii="Arial" w:hAnsi="Arial" w:cs="Arial"/>
          <w:bCs/>
          <w:i/>
          <w:iCs/>
          <w:sz w:val="20"/>
          <w:lang w:val="en-US"/>
        </w:rPr>
        <w:t>-Rho from 21 to 24 May 2024 – are going on in a season of great turmoil for an industry that, after a “happy” period for orders and revenues, is showing signs of concern, probably exaggerated, about short-to-medium-term perspectives”,</w:t>
      </w:r>
      <w:r w:rsidRPr="00E263F6">
        <w:rPr>
          <w:rFonts w:ascii="Arial" w:hAnsi="Arial" w:cs="Arial"/>
          <w:bCs/>
          <w:iCs/>
          <w:sz w:val="20"/>
          <w:lang w:val="en-US"/>
        </w:rPr>
        <w:t xml:space="preserve"> said </w:t>
      </w:r>
      <w:r w:rsidRPr="00E263F6">
        <w:rPr>
          <w:rFonts w:ascii="Arial" w:hAnsi="Arial" w:cs="Arial"/>
          <w:b/>
          <w:bCs/>
          <w:iCs/>
          <w:sz w:val="20"/>
          <w:lang w:val="en-US"/>
        </w:rPr>
        <w:t>Dario Corbetta</w:t>
      </w:r>
      <w:r w:rsidRPr="00E263F6">
        <w:rPr>
          <w:rFonts w:ascii="Arial" w:hAnsi="Arial" w:cs="Arial"/>
          <w:bCs/>
          <w:iCs/>
          <w:sz w:val="20"/>
          <w:lang w:val="en-US"/>
        </w:rPr>
        <w:t>, exhibition director.</w:t>
      </w:r>
    </w:p>
    <w:p w14:paraId="0BAADCB6" w14:textId="77777777" w:rsidR="00190D96" w:rsidRPr="00101D22" w:rsidRDefault="00190D96" w:rsidP="00532EB6">
      <w:pPr>
        <w:rPr>
          <w:rFonts w:ascii="Arial" w:hAnsi="Arial" w:cs="Arial"/>
          <w:bCs/>
          <w:iCs/>
          <w:color w:val="000000" w:themeColor="text1"/>
          <w:sz w:val="20"/>
        </w:rPr>
      </w:pPr>
    </w:p>
    <w:p w14:paraId="34E1ECC9" w14:textId="7D8C8C59" w:rsidR="00101D22" w:rsidRPr="00841CF1" w:rsidRDefault="00841CF1" w:rsidP="00841CF1">
      <w:pPr>
        <w:rPr>
          <w:rFonts w:ascii="Arial" w:hAnsi="Arial" w:cs="Arial"/>
          <w:bCs/>
          <w:color w:val="000000" w:themeColor="text1"/>
          <w:sz w:val="20"/>
        </w:rPr>
      </w:pPr>
      <w:r w:rsidRPr="00E263F6">
        <w:rPr>
          <w:rFonts w:ascii="Arial" w:hAnsi="Arial" w:cs="Arial"/>
          <w:bCs/>
          <w:iCs/>
          <w:sz w:val="20"/>
          <w:lang w:val="en-US"/>
        </w:rPr>
        <w:t xml:space="preserve">This statement is reflected by Italian market figures for the </w:t>
      </w:r>
      <w:r w:rsidRPr="00E263F6">
        <w:rPr>
          <w:rFonts w:ascii="Arial" w:hAnsi="Arial" w:cs="Arial"/>
          <w:b/>
          <w:iCs/>
          <w:sz w:val="20"/>
          <w:lang w:val="en-US"/>
        </w:rPr>
        <w:t>January-July period</w:t>
      </w:r>
      <w:r w:rsidRPr="00E263F6">
        <w:rPr>
          <w:rFonts w:ascii="Arial" w:hAnsi="Arial" w:cs="Arial"/>
          <w:bCs/>
          <w:iCs/>
          <w:sz w:val="20"/>
          <w:lang w:val="en-US"/>
        </w:rPr>
        <w:t xml:space="preserve"> – the latest figures published by the Italian statistics institute </w:t>
      </w:r>
      <w:proofErr w:type="spellStart"/>
      <w:r w:rsidRPr="00E263F6">
        <w:rPr>
          <w:rFonts w:ascii="Arial" w:hAnsi="Arial" w:cs="Arial"/>
          <w:bCs/>
          <w:iCs/>
          <w:sz w:val="20"/>
          <w:lang w:val="en-US"/>
        </w:rPr>
        <w:t>Istat</w:t>
      </w:r>
      <w:proofErr w:type="spellEnd"/>
      <w:r w:rsidRPr="00E263F6">
        <w:rPr>
          <w:rFonts w:ascii="Arial" w:hAnsi="Arial" w:cs="Arial"/>
          <w:bCs/>
          <w:iCs/>
          <w:sz w:val="20"/>
          <w:lang w:val="en-US"/>
        </w:rPr>
        <w:t xml:space="preserve"> and processed by Acimall – showing that export has exceeded one billion euro, up by 9 percent from the positive result of 2022.</w:t>
      </w:r>
      <w:r w:rsidR="00190D96" w:rsidRPr="00841CF1">
        <w:rPr>
          <w:rFonts w:ascii="Arial" w:hAnsi="Arial" w:cs="Arial"/>
          <w:bCs/>
          <w:color w:val="000000" w:themeColor="text1"/>
          <w:sz w:val="20"/>
        </w:rPr>
        <w:t xml:space="preserve"> </w:t>
      </w:r>
      <w:r w:rsidRPr="00E263F6">
        <w:rPr>
          <w:rFonts w:ascii="Arial" w:hAnsi="Arial" w:cs="Arial"/>
          <w:bCs/>
          <w:sz w:val="20"/>
          <w:lang w:val="en-US"/>
        </w:rPr>
        <w:t xml:space="preserve">The United States, Germany and France keep ensuring “sustained” demand, with a global trend that remains basically positive, also confirmed by the growth of </w:t>
      </w:r>
      <w:r w:rsidRPr="00E263F6">
        <w:rPr>
          <w:rFonts w:ascii="Arial" w:hAnsi="Arial" w:cs="Arial"/>
          <w:b/>
          <w:bCs/>
          <w:sz w:val="20"/>
          <w:lang w:val="en-US"/>
        </w:rPr>
        <w:t>Italian import</w:t>
      </w:r>
      <w:r w:rsidRPr="00E263F6">
        <w:rPr>
          <w:rFonts w:ascii="Arial" w:hAnsi="Arial" w:cs="Arial"/>
          <w:bCs/>
          <w:sz w:val="20"/>
          <w:lang w:val="en-US"/>
        </w:rPr>
        <w:t xml:space="preserve"> (plus 3.6 percent, for a total value of 156 million euro).</w:t>
      </w:r>
    </w:p>
    <w:p w14:paraId="5A45BD79" w14:textId="77777777" w:rsidR="00101D22" w:rsidRDefault="00101D22" w:rsidP="00190D96">
      <w:pPr>
        <w:rPr>
          <w:rFonts w:ascii="Arial" w:hAnsi="Arial" w:cs="Arial"/>
          <w:bCs/>
          <w:color w:val="000000" w:themeColor="text1"/>
          <w:sz w:val="20"/>
        </w:rPr>
      </w:pPr>
    </w:p>
    <w:p w14:paraId="4082BEB9" w14:textId="363B22FF" w:rsidR="00694B62" w:rsidRPr="00101D22" w:rsidRDefault="00841CF1" w:rsidP="00841CF1">
      <w:pPr>
        <w:rPr>
          <w:rFonts w:ascii="Arial" w:hAnsi="Arial" w:cs="Arial"/>
          <w:bCs/>
          <w:color w:val="000000" w:themeColor="text1"/>
          <w:sz w:val="20"/>
        </w:rPr>
      </w:pPr>
      <w:r w:rsidRPr="00E263F6">
        <w:rPr>
          <w:rFonts w:ascii="Arial" w:hAnsi="Arial" w:cs="Arial"/>
          <w:bCs/>
          <w:i/>
          <w:sz w:val="20"/>
          <w:lang w:val="en-US"/>
        </w:rPr>
        <w:t>“We believe that Xylexpo, despite the current period of transition, will be once again an opportunity not-to-be-missed for anyone seeking high visibility in the Italian and international market”,</w:t>
      </w:r>
      <w:r w:rsidRPr="00E263F6">
        <w:rPr>
          <w:rFonts w:ascii="Arial" w:hAnsi="Arial" w:cs="Arial"/>
          <w:bCs/>
          <w:sz w:val="20"/>
          <w:lang w:val="en-US"/>
        </w:rPr>
        <w:t xml:space="preserve"> Corbetta concluded.</w:t>
      </w:r>
      <w:r w:rsidR="00E263F6" w:rsidRPr="00841CF1">
        <w:rPr>
          <w:rFonts w:ascii="Arial" w:hAnsi="Arial" w:cs="Arial"/>
          <w:color w:val="000000" w:themeColor="text1"/>
          <w:sz w:val="20"/>
        </w:rPr>
        <w:t xml:space="preserve"> </w:t>
      </w:r>
      <w:r w:rsidR="00190D96" w:rsidRPr="00841CF1">
        <w:rPr>
          <w:rFonts w:ascii="Arial" w:hAnsi="Arial" w:cs="Arial"/>
          <w:color w:val="000000" w:themeColor="text1"/>
          <w:sz w:val="20"/>
        </w:rPr>
        <w:br/>
      </w:r>
    </w:p>
    <w:p w14:paraId="72DB8B08" w14:textId="77777777" w:rsidR="0004155D" w:rsidRPr="00101D22" w:rsidRDefault="0004155D" w:rsidP="00F037AA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sectPr w:rsidR="0004155D" w:rsidRPr="00101D22" w:rsidSect="00452374">
      <w:headerReference w:type="first" r:id="rId7"/>
      <w:footerReference w:type="first" r:id="rId8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80418" w14:textId="77777777" w:rsidR="00B346CF" w:rsidRDefault="00B346CF">
      <w:r>
        <w:separator/>
      </w:r>
    </w:p>
  </w:endnote>
  <w:endnote w:type="continuationSeparator" w:id="0">
    <w:p w14:paraId="16A1D7A6" w14:textId="77777777" w:rsidR="00B346CF" w:rsidRDefault="00B34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E9708" w14:textId="77777777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4A6328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5CAD5D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01797611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2BB31410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101571E6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21BF397E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394A6328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5CAD5D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01797611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2BB31410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101571E6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21BF397E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97AFBF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633E1CDC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60E6021B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2EBAC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5632BFA3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73EEB43E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27859B2C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7197AFBF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633E1CDC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60E6021B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2EBAC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5632BFA3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73EEB43E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27859B2C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9EA925" w14:textId="77777777" w:rsidR="00B346CF" w:rsidRDefault="00B346CF">
      <w:r>
        <w:separator/>
      </w:r>
    </w:p>
  </w:footnote>
  <w:footnote w:type="continuationSeparator" w:id="0">
    <w:p w14:paraId="20CBD932" w14:textId="77777777" w:rsidR="00B346CF" w:rsidRDefault="00B346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E8284" w14:textId="77777777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2382FC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4B65023F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7D13F8BC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023A39F0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0ECD668F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78E44288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67D9504B" w14:textId="77777777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762382FC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4B65023F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7D13F8BC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023A39F0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0ECD668F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78E44288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67D9504B" w14:textId="77777777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6EA34E0" w14:textId="77777777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392658494">
    <w:abstractNumId w:val="0"/>
  </w:num>
  <w:num w:numId="2" w16cid:durableId="1955166309">
    <w:abstractNumId w:val="1"/>
  </w:num>
  <w:num w:numId="3" w16cid:durableId="1553539215">
    <w:abstractNumId w:val="6"/>
  </w:num>
  <w:num w:numId="4" w16cid:durableId="909731008">
    <w:abstractNumId w:val="4"/>
  </w:num>
  <w:num w:numId="5" w16cid:durableId="742289115">
    <w:abstractNumId w:val="2"/>
  </w:num>
  <w:num w:numId="6" w16cid:durableId="1815684596">
    <w:abstractNumId w:val="5"/>
  </w:num>
  <w:num w:numId="7" w16cid:durableId="142088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38D"/>
    <w:rsid w:val="00180CAE"/>
    <w:rsid w:val="00190D96"/>
    <w:rsid w:val="00197199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B6C23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44F6"/>
    <w:rsid w:val="00587A59"/>
    <w:rsid w:val="00592B22"/>
    <w:rsid w:val="00595A19"/>
    <w:rsid w:val="005963E9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83210"/>
    <w:rsid w:val="00684445"/>
    <w:rsid w:val="00694B62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41CF1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46CF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67C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A202A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A391E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263F6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049F565"/>
  <w15:docId w15:val="{0DF4E92C-97BC-449F-BE42-ECF331D63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1477</Characters>
  <Application>Microsoft Office Word</Application>
  <DocSecurity>4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1732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2023-11-09T15:27:00Z</cp:lastPrinted>
  <dcterms:created xsi:type="dcterms:W3CDTF">2023-11-09T15:28:00Z</dcterms:created>
  <dcterms:modified xsi:type="dcterms:W3CDTF">2023-11-09T15:28:00Z</dcterms:modified>
</cp:coreProperties>
</file>