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025B1" w14:textId="77777777" w:rsidR="00005AAE" w:rsidRPr="0055240B" w:rsidRDefault="00005AAE" w:rsidP="0055240B">
      <w:pPr>
        <w:jc w:val="both"/>
        <w:rPr>
          <w:rFonts w:ascii="Arial" w:hAnsi="Arial" w:cs="Arial"/>
          <w:i/>
          <w:sz w:val="20"/>
        </w:rPr>
      </w:pPr>
    </w:p>
    <w:p w14:paraId="7A5E479D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DEE4CB2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0A01097B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4D56BBA" w14:textId="77777777" w:rsidR="00452374" w:rsidRPr="0055240B" w:rsidRDefault="00452374" w:rsidP="0055240B">
      <w:pPr>
        <w:jc w:val="both"/>
        <w:rPr>
          <w:rFonts w:ascii="Arial" w:hAnsi="Arial" w:cs="Arial"/>
          <w:i/>
          <w:sz w:val="20"/>
          <w:lang w:val="en-US"/>
        </w:rPr>
      </w:pPr>
    </w:p>
    <w:p w14:paraId="61C5667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Pr="0055240B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5DA5CDC6" w:rsidR="007F4FEC" w:rsidRPr="00670CF3" w:rsidRDefault="007F4FEC" w:rsidP="0055240B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670CF3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0C0ED9">
        <w:rPr>
          <w:rFonts w:ascii="Arial" w:hAnsi="Arial" w:cs="Arial"/>
          <w:i/>
          <w:color w:val="000000" w:themeColor="text1"/>
          <w:sz w:val="20"/>
        </w:rPr>
        <w:t>18 aprile</w:t>
      </w:r>
      <w:r w:rsidR="00E85E37">
        <w:rPr>
          <w:rFonts w:ascii="Arial" w:hAnsi="Arial" w:cs="Arial"/>
          <w:i/>
          <w:color w:val="000000" w:themeColor="text1"/>
          <w:sz w:val="20"/>
        </w:rPr>
        <w:t xml:space="preserve"> 2024</w:t>
      </w:r>
    </w:p>
    <w:p w14:paraId="7787B2C9" w14:textId="5F52513C" w:rsidR="00E32FBF" w:rsidRPr="0055240B" w:rsidRDefault="007F4FEC" w:rsidP="0055240B">
      <w:pPr>
        <w:jc w:val="both"/>
        <w:rPr>
          <w:rFonts w:ascii="Arial" w:hAnsi="Arial" w:cs="Arial"/>
          <w:i/>
          <w:sz w:val="20"/>
        </w:rPr>
      </w:pPr>
      <w:r w:rsidRPr="0055240B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Default="00E32FBF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603B9687" w14:textId="77777777" w:rsidR="00342399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20DC7F16" w14:textId="77777777" w:rsidR="00342399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46042F6E" w14:textId="77777777" w:rsidR="00342399" w:rsidRPr="0055240B" w:rsidRDefault="00342399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Default="007F4FEC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76959DA3" w14:textId="77777777" w:rsidR="00EF439E" w:rsidRDefault="00EF439E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64CD5D17" w14:textId="77777777" w:rsidR="00EF439E" w:rsidRDefault="00EF439E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35792455" w14:textId="77777777" w:rsidR="00EF439E" w:rsidRPr="0055240B" w:rsidRDefault="00EF439E" w:rsidP="0055240B">
      <w:pPr>
        <w:jc w:val="both"/>
        <w:rPr>
          <w:rFonts w:ascii="Arial" w:hAnsi="Arial" w:cs="Arial"/>
          <w:i/>
          <w:color w:val="000000"/>
          <w:sz w:val="20"/>
        </w:rPr>
      </w:pPr>
    </w:p>
    <w:p w14:paraId="1187D0B9" w14:textId="0FE02A2A" w:rsidR="00503103" w:rsidRPr="00532EB6" w:rsidRDefault="00503103" w:rsidP="00503103">
      <w:pPr>
        <w:rPr>
          <w:rFonts w:ascii="Arial" w:hAnsi="Arial" w:cs="Arial"/>
          <w:b/>
          <w:bCs/>
          <w:caps/>
          <w:color w:val="000000" w:themeColor="text1"/>
          <w:sz w:val="20"/>
        </w:rPr>
      </w:pPr>
      <w:r w:rsidRPr="00532EB6">
        <w:rPr>
          <w:rFonts w:ascii="Arial" w:hAnsi="Arial" w:cs="Arial"/>
          <w:b/>
          <w:bCs/>
          <w:caps/>
          <w:color w:val="000000" w:themeColor="text1"/>
          <w:sz w:val="20"/>
        </w:rPr>
        <w:t xml:space="preserve">XYLEXPO </w:t>
      </w:r>
      <w:r w:rsidR="00694B62" w:rsidRPr="00532EB6">
        <w:rPr>
          <w:rFonts w:ascii="Arial" w:hAnsi="Arial" w:cs="Arial"/>
          <w:b/>
          <w:bCs/>
          <w:caps/>
          <w:color w:val="000000" w:themeColor="text1"/>
          <w:sz w:val="20"/>
        </w:rPr>
        <w:t>2024</w:t>
      </w:r>
      <w:r w:rsidR="000C0ED9">
        <w:rPr>
          <w:rFonts w:ascii="Arial" w:hAnsi="Arial" w:cs="Arial"/>
          <w:b/>
          <w:bCs/>
          <w:caps/>
          <w:color w:val="000000" w:themeColor="text1"/>
          <w:sz w:val="20"/>
        </w:rPr>
        <w:t xml:space="preserve">: </w:t>
      </w:r>
      <w:r w:rsidR="00EF439E">
        <w:rPr>
          <w:rFonts w:ascii="Arial" w:hAnsi="Arial" w:cs="Arial"/>
          <w:b/>
          <w:bCs/>
          <w:caps/>
          <w:color w:val="000000" w:themeColor="text1"/>
          <w:sz w:val="20"/>
        </w:rPr>
        <w:t>PRONTI PER “INDUSTRIA 5.0”</w:t>
      </w:r>
      <w:r w:rsidR="000C0ED9">
        <w:rPr>
          <w:rFonts w:ascii="Arial" w:hAnsi="Arial" w:cs="Arial"/>
          <w:b/>
          <w:bCs/>
          <w:caps/>
          <w:color w:val="000000" w:themeColor="text1"/>
          <w:sz w:val="20"/>
        </w:rPr>
        <w:t xml:space="preserve"> </w:t>
      </w:r>
    </w:p>
    <w:p w14:paraId="225F0261" w14:textId="1CA85872" w:rsidR="00503103" w:rsidRPr="00532EB6" w:rsidRDefault="00503103" w:rsidP="00503103">
      <w:pPr>
        <w:pStyle w:val="Titolo1"/>
        <w:adjustRightInd w:val="0"/>
        <w:snapToGrid w:val="0"/>
        <w:spacing w:before="0" w:after="0"/>
        <w:rPr>
          <w:rFonts w:cs="Arial"/>
          <w:bCs/>
          <w:iCs/>
          <w:color w:val="000000" w:themeColor="text1"/>
          <w:sz w:val="20"/>
          <w:szCs w:val="20"/>
        </w:rPr>
      </w:pPr>
    </w:p>
    <w:p w14:paraId="216E94F8" w14:textId="77777777" w:rsidR="00503103" w:rsidRPr="00532EB6" w:rsidRDefault="00503103" w:rsidP="00503103">
      <w:pPr>
        <w:rPr>
          <w:color w:val="000000" w:themeColor="text1"/>
          <w:sz w:val="20"/>
        </w:rPr>
      </w:pPr>
    </w:p>
    <w:p w14:paraId="082DFC89" w14:textId="77777777" w:rsidR="00101D22" w:rsidRDefault="00101D22" w:rsidP="00503103">
      <w:pPr>
        <w:rPr>
          <w:color w:val="000000" w:themeColor="text1"/>
          <w:sz w:val="20"/>
        </w:rPr>
      </w:pPr>
    </w:p>
    <w:p w14:paraId="037396B7" w14:textId="77777777" w:rsidR="00EF439E" w:rsidRDefault="00EF439E" w:rsidP="00503103">
      <w:pPr>
        <w:rPr>
          <w:color w:val="000000" w:themeColor="text1"/>
          <w:sz w:val="20"/>
        </w:rPr>
      </w:pPr>
    </w:p>
    <w:p w14:paraId="0469A90D" w14:textId="77777777" w:rsidR="00EF439E" w:rsidRPr="00532EB6" w:rsidRDefault="00EF439E" w:rsidP="00503103">
      <w:pPr>
        <w:rPr>
          <w:color w:val="000000" w:themeColor="text1"/>
          <w:sz w:val="20"/>
        </w:rPr>
      </w:pPr>
    </w:p>
    <w:p w14:paraId="5E96D644" w14:textId="77777777" w:rsidR="00EF439E" w:rsidRDefault="000C0ED9" w:rsidP="00532EB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>A poco più di un mese dal taglio del nastro i giochi sono fatti e Xylexpo si appresta a essere, ancora una volta, un punto di riferimento nel panorama internazionale delle fiere di settore</w:t>
      </w:r>
      <w:r w:rsidR="00EF439E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: oltre </w:t>
      </w:r>
      <w:r w:rsidR="00EF439E" w:rsidRPr="00EF439E">
        <w:rPr>
          <w:rFonts w:ascii="Arial" w:hAnsi="Arial" w:cs="Arial"/>
          <w:b/>
          <w:color w:val="000000" w:themeColor="text1"/>
          <w:sz w:val="20"/>
          <w:shd w:val="clear" w:color="auto" w:fill="FFFFFF"/>
        </w:rPr>
        <w:t>260 espositori</w:t>
      </w:r>
      <w:r w:rsidR="00EF439E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di cui il 33 per cento dall’estero, animeranno i circa </w:t>
      </w:r>
      <w:r w:rsidR="00EF439E" w:rsidRPr="00EF439E">
        <w:rPr>
          <w:rFonts w:ascii="Arial" w:hAnsi="Arial" w:cs="Arial"/>
          <w:b/>
          <w:color w:val="000000" w:themeColor="text1"/>
          <w:sz w:val="20"/>
          <w:shd w:val="clear" w:color="auto" w:fill="FFFFFF"/>
        </w:rPr>
        <w:t>25mila metri quadrati</w:t>
      </w:r>
      <w:r w:rsidR="00EF439E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espositivi della rassegna, nei padiglioni 1 e 3 di </w:t>
      </w:r>
      <w:proofErr w:type="spellStart"/>
      <w:r w:rsidR="00EF439E">
        <w:rPr>
          <w:rFonts w:ascii="Arial" w:hAnsi="Arial" w:cs="Arial"/>
          <w:color w:val="000000" w:themeColor="text1"/>
          <w:sz w:val="20"/>
          <w:shd w:val="clear" w:color="auto" w:fill="FFFFFF"/>
        </w:rPr>
        <w:t>FieraMilano</w:t>
      </w:r>
      <w:proofErr w:type="spellEnd"/>
      <w:r w:rsidR="00EF439E">
        <w:rPr>
          <w:rFonts w:ascii="Arial" w:hAnsi="Arial" w:cs="Arial"/>
          <w:color w:val="000000" w:themeColor="text1"/>
          <w:sz w:val="20"/>
          <w:shd w:val="clear" w:color="auto" w:fill="FFFFFF"/>
        </w:rPr>
        <w:t>-Rho (Porta Est o Metropolitana).</w:t>
      </w:r>
    </w:p>
    <w:p w14:paraId="2C5940C7" w14:textId="77777777" w:rsidR="00EF439E" w:rsidRDefault="00EF439E" w:rsidP="00532EB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7716D0A1" w14:textId="16F5C993" w:rsidR="00EF439E" w:rsidRDefault="00EF439E" w:rsidP="00532EB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Dal 21 al 24 maggio prossimo sarà dunque possibile conoscere lo stato dell’arte dell’offerta internazionale di tecnologie per la filiera del legno e del mobile: </w:t>
      </w:r>
      <w:r w:rsidRPr="00EF439E">
        <w:rPr>
          <w:rFonts w:ascii="Arial" w:hAnsi="Arial" w:cs="Arial"/>
          <w:i/>
          <w:color w:val="000000" w:themeColor="text1"/>
          <w:sz w:val="20"/>
          <w:shd w:val="clear" w:color="auto" w:fill="FFFFFF"/>
        </w:rPr>
        <w:t>“Una occasione particolarmente importante</w:t>
      </w:r>
      <w:r w:rsidRPr="00EF439E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– ha commentato </w:t>
      </w:r>
      <w:r w:rsidRPr="00EF439E">
        <w:rPr>
          <w:rFonts w:ascii="Arial" w:hAnsi="Arial" w:cs="Arial"/>
          <w:b/>
          <w:color w:val="000000" w:themeColor="text1"/>
          <w:sz w:val="20"/>
          <w:shd w:val="clear" w:color="auto" w:fill="FFFFFF"/>
        </w:rPr>
        <w:t>Dario Corbetta</w:t>
      </w:r>
      <w:r w:rsidRPr="00EF439E"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, direttore della manifestazione </w:t>
      </w:r>
      <w:r w:rsidRPr="00EF439E">
        <w:rPr>
          <w:rFonts w:ascii="Arial" w:hAnsi="Arial" w:cs="Arial"/>
          <w:color w:val="000000" w:themeColor="text1"/>
          <w:sz w:val="20"/>
          <w:shd w:val="clear" w:color="auto" w:fill="FFFFFF"/>
        </w:rPr>
        <w:softHyphen/>
        <w:t xml:space="preserve">– </w:t>
      </w:r>
      <w:r w:rsidRPr="00EF439E">
        <w:rPr>
          <w:rFonts w:ascii="Arial" w:hAnsi="Arial" w:cs="Arial"/>
          <w:i/>
          <w:color w:val="000000" w:themeColor="text1"/>
          <w:sz w:val="20"/>
          <w:shd w:val="clear" w:color="auto" w:fill="FFFFFF"/>
        </w:rPr>
        <w:t>alla luce dei recenti provvedimenti legati a “Industria 5.0”. Come noto le imprese italiane potranno usufruire di incentivi fiscali che possono arrivare fino al 45 per cento dell’investimento, a patto che questo rispecchi determinate caratteristiche in tema di digitalizzazione ma soprattutto – e qui sta la novità – di sostenibilità”.</w:t>
      </w:r>
      <w:r>
        <w:rPr>
          <w:rFonts w:ascii="Arial" w:hAnsi="Arial" w:cs="Arial"/>
          <w:i/>
          <w:color w:val="000000" w:themeColor="text1"/>
          <w:sz w:val="20"/>
          <w:shd w:val="clear" w:color="auto" w:fill="FFFFFF"/>
        </w:rPr>
        <w:t xml:space="preserve"> </w:t>
      </w:r>
      <w:r w:rsidRPr="00EF439E">
        <w:rPr>
          <w:rFonts w:ascii="Arial" w:hAnsi="Arial" w:cs="Arial"/>
          <w:color w:val="000000" w:themeColor="text1"/>
          <w:sz w:val="20"/>
          <w:shd w:val="clear" w:color="auto" w:fill="FFFFFF"/>
        </w:rPr>
        <w:t>Una circostanza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particolarmente interessante per tutti gli espositori e per i visitatori italiani in un mercato italiano che, non dimentichiamolo, vale </w:t>
      </w:r>
      <w:r w:rsidR="00675CE6">
        <w:rPr>
          <w:rFonts w:ascii="Arial" w:hAnsi="Arial" w:cs="Arial"/>
          <w:color w:val="000000" w:themeColor="text1"/>
          <w:sz w:val="20"/>
          <w:shd w:val="clear" w:color="auto" w:fill="FFFFFF"/>
        </w:rPr>
        <w:t>oltre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</w:t>
      </w:r>
      <w:r w:rsidRPr="00EF439E">
        <w:rPr>
          <w:rFonts w:ascii="Arial" w:hAnsi="Arial" w:cs="Arial"/>
          <w:b/>
          <w:color w:val="000000" w:themeColor="text1"/>
          <w:sz w:val="20"/>
          <w:shd w:val="clear" w:color="auto" w:fill="FFFFFF"/>
        </w:rPr>
        <w:t>un miliardo di euro</w:t>
      </w:r>
      <w:r>
        <w:rPr>
          <w:rFonts w:ascii="Arial" w:hAnsi="Arial" w:cs="Arial"/>
          <w:color w:val="000000" w:themeColor="text1"/>
          <w:sz w:val="20"/>
          <w:shd w:val="clear" w:color="auto" w:fill="FFFFFF"/>
        </w:rPr>
        <w:t>.</w:t>
      </w:r>
      <w:r>
        <w:rPr>
          <w:rFonts w:ascii="Arial" w:hAnsi="Arial" w:cs="Arial"/>
          <w:i/>
          <w:color w:val="000000" w:themeColor="text1"/>
          <w:sz w:val="20"/>
          <w:shd w:val="clear" w:color="auto" w:fill="FFFFFF"/>
        </w:rPr>
        <w:t xml:space="preserve"> </w:t>
      </w:r>
    </w:p>
    <w:p w14:paraId="69719A78" w14:textId="77777777" w:rsidR="00EF439E" w:rsidRDefault="00EF439E" w:rsidP="00532EB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1A370374" w14:textId="7A6E98B4" w:rsidR="00EF439E" w:rsidRDefault="00EF439E" w:rsidP="00532EB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Xylexpo sarà dunque un momento importante sia per gli espositori, che avranno modo di mostrare come e quanto </w:t>
      </w:r>
      <w:proofErr w:type="gramStart"/>
      <w:r>
        <w:rPr>
          <w:rFonts w:ascii="Arial" w:hAnsi="Arial" w:cs="Arial"/>
          <w:color w:val="000000" w:themeColor="text1"/>
          <w:sz w:val="20"/>
          <w:shd w:val="clear" w:color="auto" w:fill="FFFFFF"/>
        </w:rPr>
        <w:t>le proprie tecnologia</w:t>
      </w:r>
      <w:proofErr w:type="gramEnd"/>
      <w:r>
        <w:rPr>
          <w:rFonts w:ascii="Arial" w:hAnsi="Arial" w:cs="Arial"/>
          <w:color w:val="000000" w:themeColor="text1"/>
          <w:sz w:val="20"/>
          <w:shd w:val="clear" w:color="auto" w:fill="FFFFFF"/>
        </w:rPr>
        <w:t xml:space="preserve"> siano oggi aggiornate in “chiave sostenibilità”, che per i visitatori, che potranno a loro volta conoscere il nuovo livello tecnologico a cui anche le macchine per il legno sono chiamate.</w:t>
      </w:r>
    </w:p>
    <w:p w14:paraId="246F5BBA" w14:textId="77777777" w:rsidR="00EF439E" w:rsidRDefault="00EF439E" w:rsidP="00532EB6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p w14:paraId="36327E15" w14:textId="4493D66B" w:rsidR="0004155D" w:rsidRPr="004F2CBE" w:rsidRDefault="0004155D" w:rsidP="004F2CBE">
      <w:pPr>
        <w:rPr>
          <w:rFonts w:ascii="Arial" w:hAnsi="Arial" w:cs="Arial"/>
          <w:color w:val="000000" w:themeColor="text1"/>
          <w:sz w:val="20"/>
          <w:shd w:val="clear" w:color="auto" w:fill="FFFFFF"/>
        </w:rPr>
      </w:pPr>
    </w:p>
    <w:sectPr w:rsidR="0004155D" w:rsidRPr="004F2CBE" w:rsidSect="0045237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D33FDB" w14:textId="77777777" w:rsidR="00AD0E3E" w:rsidRDefault="00AD0E3E">
      <w:r>
        <w:separator/>
      </w:r>
    </w:p>
  </w:endnote>
  <w:endnote w:type="continuationSeparator" w:id="0">
    <w:p w14:paraId="4604ECCA" w14:textId="77777777" w:rsidR="00AD0E3E" w:rsidRDefault="00AD0E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FBD104" w14:textId="77777777" w:rsidR="00FE36C8" w:rsidRDefault="00FE36C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E3F60B" w14:textId="77777777" w:rsidR="00FE36C8" w:rsidRDefault="00FE36C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6F67F" w14:textId="11FA0B05" w:rsidR="00A63163" w:rsidRDefault="00A63163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A63163" w:rsidRDefault="00A63163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A63163" w:rsidRDefault="00A63163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A63163" w:rsidRDefault="00A63163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A63163" w:rsidRDefault="00A63163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A63163" w:rsidRDefault="00A63163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00282D73" w:rsidR="00A63163" w:rsidRDefault="00A63163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A63163" w:rsidRDefault="00A63163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A63163" w:rsidRDefault="00A63163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A63163" w:rsidRDefault="00A63163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A63163" w:rsidRDefault="00A63163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00282D73" w:rsidR="00A63163" w:rsidRDefault="00A63163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A63163" w:rsidRDefault="00A63163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A63163" w:rsidRDefault="00A63163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019B96" w14:textId="77777777" w:rsidR="00AD0E3E" w:rsidRDefault="00AD0E3E">
      <w:r>
        <w:separator/>
      </w:r>
    </w:p>
  </w:footnote>
  <w:footnote w:type="continuationSeparator" w:id="0">
    <w:p w14:paraId="4BC3BA00" w14:textId="77777777" w:rsidR="00AD0E3E" w:rsidRDefault="00AD0E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05B520" w14:textId="77777777" w:rsidR="00FE36C8" w:rsidRDefault="00FE36C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D1F95" w14:textId="77777777" w:rsidR="00FE36C8" w:rsidRDefault="00FE36C8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F6699" w14:textId="70B5EC91" w:rsidR="00A63163" w:rsidRPr="00667085" w:rsidRDefault="00A63163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A63163" w:rsidRDefault="00A63163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165EAA23" w:rsidR="00A63163" w:rsidRDefault="00A63163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21-24, 2024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586ED9C9" w14:textId="77777777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FA5DAE6" w14:textId="78ECEB09" w:rsidR="00FE36C8" w:rsidRPr="00452374" w:rsidRDefault="00FE36C8" w:rsidP="00FE36C8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components for the </w:t>
                          </w: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furniture </w:t>
                          </w:r>
                          <w:r w:rsidR="00AF0012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industry</w:t>
                          </w:r>
                        </w:p>
                        <w:p w14:paraId="2C2A8E57" w14:textId="7EA343D9" w:rsidR="00A63163" w:rsidRPr="00452374" w:rsidRDefault="00A63163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A63163" w:rsidRDefault="00A63163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A63163" w:rsidRDefault="00A63163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165EAA23" w:rsidR="00A63163" w:rsidRDefault="00A63163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21-24, 2024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586ED9C9" w14:textId="77777777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FA5DAE6" w14:textId="78ECEB09" w:rsidR="00FE36C8" w:rsidRPr="00452374" w:rsidRDefault="00FE36C8" w:rsidP="00FE36C8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components for the </w:t>
                    </w: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furniture </w:t>
                    </w:r>
                    <w:r w:rsidR="00AF0012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industry</w:t>
                    </w:r>
                  </w:p>
                  <w:p w14:paraId="2C2A8E57" w14:textId="7EA343D9" w:rsidR="00A63163" w:rsidRPr="00452374" w:rsidRDefault="00A63163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A63163" w:rsidRDefault="00A63163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41F516A0"/>
    <w:multiLevelType w:val="hybridMultilevel"/>
    <w:tmpl w:val="0CE283AE"/>
    <w:lvl w:ilvl="0" w:tplc="1F405DE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13235"/>
    <w:multiLevelType w:val="hybridMultilevel"/>
    <w:tmpl w:val="DBEC8D1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85375B"/>
    <w:multiLevelType w:val="hybridMultilevel"/>
    <w:tmpl w:val="9802043E"/>
    <w:lvl w:ilvl="0" w:tplc="1708D5A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2079664587">
    <w:abstractNumId w:val="0"/>
  </w:num>
  <w:num w:numId="2" w16cid:durableId="1897862197">
    <w:abstractNumId w:val="1"/>
  </w:num>
  <w:num w:numId="3" w16cid:durableId="235938094">
    <w:abstractNumId w:val="6"/>
  </w:num>
  <w:num w:numId="4" w16cid:durableId="385686142">
    <w:abstractNumId w:val="4"/>
  </w:num>
  <w:num w:numId="5" w16cid:durableId="1605116959">
    <w:abstractNumId w:val="2"/>
  </w:num>
  <w:num w:numId="6" w16cid:durableId="696469639">
    <w:abstractNumId w:val="5"/>
  </w:num>
  <w:num w:numId="7" w16cid:durableId="4492037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3EC5"/>
    <w:rsid w:val="0003572D"/>
    <w:rsid w:val="00040AF4"/>
    <w:rsid w:val="0004147A"/>
    <w:rsid w:val="0004155D"/>
    <w:rsid w:val="00053F29"/>
    <w:rsid w:val="00055566"/>
    <w:rsid w:val="00056C32"/>
    <w:rsid w:val="000645E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0ED9"/>
    <w:rsid w:val="000D0B01"/>
    <w:rsid w:val="000D1006"/>
    <w:rsid w:val="000D4776"/>
    <w:rsid w:val="000D6B01"/>
    <w:rsid w:val="000F3D4C"/>
    <w:rsid w:val="00101D22"/>
    <w:rsid w:val="00114765"/>
    <w:rsid w:val="0011618E"/>
    <w:rsid w:val="0011686E"/>
    <w:rsid w:val="00120FC2"/>
    <w:rsid w:val="00130B79"/>
    <w:rsid w:val="001425E9"/>
    <w:rsid w:val="001443AD"/>
    <w:rsid w:val="00164BE1"/>
    <w:rsid w:val="00175098"/>
    <w:rsid w:val="00180CAE"/>
    <w:rsid w:val="00190D96"/>
    <w:rsid w:val="00197199"/>
    <w:rsid w:val="001A5ED6"/>
    <w:rsid w:val="001B2264"/>
    <w:rsid w:val="001D5489"/>
    <w:rsid w:val="001E6DEB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4CCA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01C0"/>
    <w:rsid w:val="003030CF"/>
    <w:rsid w:val="00305C9F"/>
    <w:rsid w:val="0031045D"/>
    <w:rsid w:val="0032726A"/>
    <w:rsid w:val="003338ED"/>
    <w:rsid w:val="00342399"/>
    <w:rsid w:val="00342E53"/>
    <w:rsid w:val="00346047"/>
    <w:rsid w:val="00351D9E"/>
    <w:rsid w:val="00354749"/>
    <w:rsid w:val="003564C2"/>
    <w:rsid w:val="00357863"/>
    <w:rsid w:val="00361E81"/>
    <w:rsid w:val="00372D88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2E9F"/>
    <w:rsid w:val="004063E7"/>
    <w:rsid w:val="00412CE9"/>
    <w:rsid w:val="004177A8"/>
    <w:rsid w:val="004255B4"/>
    <w:rsid w:val="00430D79"/>
    <w:rsid w:val="0043671D"/>
    <w:rsid w:val="004464FB"/>
    <w:rsid w:val="004474B6"/>
    <w:rsid w:val="00450082"/>
    <w:rsid w:val="0045085E"/>
    <w:rsid w:val="00452374"/>
    <w:rsid w:val="00453EC9"/>
    <w:rsid w:val="004546F6"/>
    <w:rsid w:val="00461C5A"/>
    <w:rsid w:val="004672E6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4F2CBE"/>
    <w:rsid w:val="00503103"/>
    <w:rsid w:val="00505B5D"/>
    <w:rsid w:val="0051293B"/>
    <w:rsid w:val="005171DD"/>
    <w:rsid w:val="00531D7B"/>
    <w:rsid w:val="00532EB6"/>
    <w:rsid w:val="005362D0"/>
    <w:rsid w:val="005407A8"/>
    <w:rsid w:val="00540E71"/>
    <w:rsid w:val="00550A18"/>
    <w:rsid w:val="0055240B"/>
    <w:rsid w:val="00552F99"/>
    <w:rsid w:val="00560054"/>
    <w:rsid w:val="00560CE9"/>
    <w:rsid w:val="00561F8A"/>
    <w:rsid w:val="0056717E"/>
    <w:rsid w:val="00573B3B"/>
    <w:rsid w:val="00573B71"/>
    <w:rsid w:val="00581368"/>
    <w:rsid w:val="005844F6"/>
    <w:rsid w:val="00587A59"/>
    <w:rsid w:val="005911F3"/>
    <w:rsid w:val="00592B22"/>
    <w:rsid w:val="00595A19"/>
    <w:rsid w:val="005963E9"/>
    <w:rsid w:val="0059723B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2FAD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3331B"/>
    <w:rsid w:val="00660F6F"/>
    <w:rsid w:val="006635EC"/>
    <w:rsid w:val="00670CF3"/>
    <w:rsid w:val="00673933"/>
    <w:rsid w:val="006756A0"/>
    <w:rsid w:val="00675CE6"/>
    <w:rsid w:val="00683210"/>
    <w:rsid w:val="00684445"/>
    <w:rsid w:val="00694B62"/>
    <w:rsid w:val="006A2F80"/>
    <w:rsid w:val="006A73CC"/>
    <w:rsid w:val="006B3F43"/>
    <w:rsid w:val="006C2828"/>
    <w:rsid w:val="006D785D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837F6"/>
    <w:rsid w:val="007848CE"/>
    <w:rsid w:val="007A2ABF"/>
    <w:rsid w:val="007A3770"/>
    <w:rsid w:val="007A79F2"/>
    <w:rsid w:val="007B5CDB"/>
    <w:rsid w:val="007D2DA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46CBB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D5FB0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55D0"/>
    <w:rsid w:val="00965F2E"/>
    <w:rsid w:val="00970526"/>
    <w:rsid w:val="0097346B"/>
    <w:rsid w:val="009865C1"/>
    <w:rsid w:val="009A07AA"/>
    <w:rsid w:val="009A1D42"/>
    <w:rsid w:val="009A6326"/>
    <w:rsid w:val="009B421D"/>
    <w:rsid w:val="009B51AE"/>
    <w:rsid w:val="009B72D2"/>
    <w:rsid w:val="009D1088"/>
    <w:rsid w:val="009E0B5F"/>
    <w:rsid w:val="009E3A19"/>
    <w:rsid w:val="009E494C"/>
    <w:rsid w:val="009F7A66"/>
    <w:rsid w:val="00A029E5"/>
    <w:rsid w:val="00A05CB4"/>
    <w:rsid w:val="00A075AD"/>
    <w:rsid w:val="00A1350F"/>
    <w:rsid w:val="00A17F32"/>
    <w:rsid w:val="00A334FB"/>
    <w:rsid w:val="00A42014"/>
    <w:rsid w:val="00A51998"/>
    <w:rsid w:val="00A52E9E"/>
    <w:rsid w:val="00A61728"/>
    <w:rsid w:val="00A63163"/>
    <w:rsid w:val="00A832AA"/>
    <w:rsid w:val="00A87BF2"/>
    <w:rsid w:val="00AB2952"/>
    <w:rsid w:val="00AB59BA"/>
    <w:rsid w:val="00AC66F6"/>
    <w:rsid w:val="00AD0E3E"/>
    <w:rsid w:val="00AD47A3"/>
    <w:rsid w:val="00AD6434"/>
    <w:rsid w:val="00AE0375"/>
    <w:rsid w:val="00AF0012"/>
    <w:rsid w:val="00AF6C7C"/>
    <w:rsid w:val="00AF77BC"/>
    <w:rsid w:val="00B00619"/>
    <w:rsid w:val="00B02252"/>
    <w:rsid w:val="00B131D5"/>
    <w:rsid w:val="00B17BD9"/>
    <w:rsid w:val="00B22250"/>
    <w:rsid w:val="00B22698"/>
    <w:rsid w:val="00B228C2"/>
    <w:rsid w:val="00B2337C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4958"/>
    <w:rsid w:val="00C161EE"/>
    <w:rsid w:val="00C228A9"/>
    <w:rsid w:val="00C302ED"/>
    <w:rsid w:val="00C30C05"/>
    <w:rsid w:val="00C31855"/>
    <w:rsid w:val="00C3631B"/>
    <w:rsid w:val="00C4396E"/>
    <w:rsid w:val="00C45B8F"/>
    <w:rsid w:val="00C53D1E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5E37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439E"/>
    <w:rsid w:val="00F037AA"/>
    <w:rsid w:val="00F15136"/>
    <w:rsid w:val="00F24718"/>
    <w:rsid w:val="00F27DC6"/>
    <w:rsid w:val="00F3045F"/>
    <w:rsid w:val="00F33FD4"/>
    <w:rsid w:val="00F34B3C"/>
    <w:rsid w:val="00F34F4B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E36C8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49F565"/>
  <w15:docId w15:val="{A6C80B06-85B1-4FA9-9E28-12E23254B7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24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242</Words>
  <Characters>1380</Characters>
  <Application>Microsoft Office Word</Application>
  <DocSecurity>0</DocSecurity>
  <Lines>11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1619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2024-02-27T12:18:00Z</cp:lastPrinted>
  <dcterms:created xsi:type="dcterms:W3CDTF">2024-04-24T07:06:00Z</dcterms:created>
  <dcterms:modified xsi:type="dcterms:W3CDTF">2024-04-24T07:06:00Z</dcterms:modified>
</cp:coreProperties>
</file>