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4F4B026D" w:rsidR="007F4FEC" w:rsidRPr="00670CF3" w:rsidRDefault="00206D7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>Assago</w:t>
      </w:r>
      <w:r w:rsidR="007F4FEC" w:rsidRPr="00670CF3">
        <w:rPr>
          <w:rFonts w:ascii="Arial" w:hAnsi="Arial" w:cs="Arial"/>
          <w:i/>
          <w:color w:val="000000" w:themeColor="text1"/>
          <w:sz w:val="20"/>
        </w:rPr>
        <w:t xml:space="preserve">, </w:t>
      </w:r>
      <w:r w:rsidR="005172E6">
        <w:rPr>
          <w:rFonts w:ascii="Arial" w:hAnsi="Arial" w:cs="Arial"/>
          <w:i/>
          <w:color w:val="000000" w:themeColor="text1"/>
          <w:sz w:val="20"/>
        </w:rPr>
        <w:t>5 maggio 2026</w:t>
      </w:r>
      <w:r w:rsidR="00FF7778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3B472811" w14:textId="77777777" w:rsidR="00841E3C" w:rsidRDefault="007F4FEC" w:rsidP="00841E3C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 w:rsidR="00841E3C">
        <w:rPr>
          <w:rFonts w:ascii="Arial" w:hAnsi="Arial" w:cs="Arial"/>
          <w:i/>
          <w:sz w:val="20"/>
        </w:rPr>
        <w:t xml:space="preserve">                               </w:t>
      </w:r>
    </w:p>
    <w:p w14:paraId="21B77D94" w14:textId="77777777" w:rsidR="00841E3C" w:rsidRDefault="00841E3C" w:rsidP="00841E3C">
      <w:pPr>
        <w:jc w:val="both"/>
        <w:rPr>
          <w:rFonts w:ascii="Arial" w:hAnsi="Arial" w:cs="Arial"/>
          <w:i/>
          <w:sz w:val="20"/>
        </w:rPr>
      </w:pPr>
    </w:p>
    <w:p w14:paraId="0AAED98F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6FE4831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7E37368" w14:textId="77777777" w:rsidR="00E30E3A" w:rsidRDefault="00E30E3A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383A8DBF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30B5F4B5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6A667B7A" w14:textId="5F6BC892" w:rsidR="005172E6" w:rsidRDefault="005172E6" w:rsidP="005172E6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 xml:space="preserve">ATTESA PER L’ESORDIO DI “COMPOSITES </w:t>
      </w:r>
      <w:proofErr w:type="gramStart"/>
      <w:r>
        <w:rPr>
          <w:rFonts w:ascii="Arial" w:hAnsi="Arial" w:cs="Arial"/>
          <w:b/>
          <w:bCs/>
          <w:caps/>
          <w:color w:val="000000" w:themeColor="text1"/>
          <w:sz w:val="20"/>
        </w:rPr>
        <w:t>FUTURE”…</w:t>
      </w:r>
      <w:proofErr w:type="gramEnd"/>
      <w:r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789BEE87" w14:textId="77777777" w:rsidR="005172E6" w:rsidRDefault="005172E6" w:rsidP="005172E6">
      <w:pPr>
        <w:pStyle w:val="Titolo1"/>
        <w:adjustRightInd w:val="0"/>
        <w:snapToGrid w:val="0"/>
        <w:spacing w:before="0" w:after="0"/>
        <w:rPr>
          <w:rFonts w:cs="Arial"/>
          <w:bCs/>
          <w:iCs/>
          <w:color w:val="000000" w:themeColor="text1"/>
          <w:sz w:val="20"/>
          <w:szCs w:val="20"/>
        </w:rPr>
      </w:pPr>
    </w:p>
    <w:p w14:paraId="1561F0E1" w14:textId="77777777" w:rsidR="00E30E3A" w:rsidRPr="00E30E3A" w:rsidRDefault="00E30E3A" w:rsidP="00E30E3A"/>
    <w:p w14:paraId="052A80D3" w14:textId="2E2434E0" w:rsidR="00F977BD" w:rsidRDefault="00F977BD" w:rsidP="005172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L’Italia ha finalmente un evento dedicato ai materiali compositi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: “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Composite Future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”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pr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e i battenti dal 9 al 12 giugno, candidandosi come piattaforma per il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sem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pr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e pi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ù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complesso mondo dei materiali </w:t>
      </w:r>
      <w:r w:rsidR="005F4F6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compositi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e degli strumenti per la </w:t>
      </w:r>
      <w:r w:rsidR="005F4F6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loro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lavorazione. Un mondo </w:t>
      </w:r>
      <w:r w:rsidR="005F4F6D">
        <w:rPr>
          <w:rFonts w:ascii="Arial" w:hAnsi="Arial" w:cs="Arial"/>
          <w:color w:val="000000" w:themeColor="text1"/>
          <w:sz w:val="20"/>
          <w:shd w:val="clear" w:color="auto" w:fill="FFFFFF"/>
        </w:rPr>
        <w:t>che le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tecnol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gie più “tradizionali” frequentano oramai da tempo.</w:t>
      </w:r>
    </w:p>
    <w:p w14:paraId="2EDE5154" w14:textId="3DD95740" w:rsidR="00A0513A" w:rsidRDefault="00F977BD" w:rsidP="005172E6">
      <w:pPr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È da questa considerazione che parte il progetto fortemente voluto 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dagli organizzatori delle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5F4F6D">
        <w:rPr>
          <w:rFonts w:ascii="Arial" w:hAnsi="Arial" w:cs="Arial"/>
          <w:color w:val="000000" w:themeColor="text1"/>
          <w:sz w:val="20"/>
          <w:shd w:val="clear" w:color="auto" w:fill="FFFFFF"/>
        </w:rPr>
        <w:t>rassegne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internazionali </w:t>
      </w:r>
      <w:r w:rsidRPr="00A0513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r w:rsidR="005F4F6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tecnologie per il legno e l’industria del mobile</w:t>
      </w:r>
      <w:r w:rsidR="005F4F6D">
        <w:rPr>
          <w:rFonts w:ascii="Arial" w:hAnsi="Arial" w:cs="Arial"/>
          <w:color w:val="000000" w:themeColor="text1"/>
          <w:sz w:val="20"/>
          <w:shd w:val="clear" w:color="auto" w:fill="FFFFFF"/>
        </w:rPr>
        <w:t>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</w:t>
      </w:r>
      <w:r w:rsidRPr="00A0513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Plast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evento che si rivolge ai comparti delle materie plastiche e della gomma. Dall’idea al coinvolgimento di </w:t>
      </w:r>
      <w:r w:rsidR="00A0513A" w:rsidRPr="00A0513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Assocompositi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,</w:t>
      </w:r>
      <w:r w:rsidR="005F4F6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rappresenta le imprese italiane della filiera, il passo è stato breve ed è così che nasce </w:t>
      </w:r>
      <w:r w:rsidR="00A0513A" w:rsidRPr="00697AD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“Matec</w:t>
      </w:r>
      <w:r w:rsidR="00A0513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-materiali e tecnologie”</w:t>
      </w:r>
      <w:r w:rsidR="00A0513A" w:rsidRPr="00A0513A">
        <w:rPr>
          <w:rFonts w:ascii="Arial" w:hAnsi="Arial" w:cs="Arial"/>
          <w:color w:val="000000" w:themeColor="text1"/>
          <w:sz w:val="20"/>
          <w:shd w:val="clear" w:color="auto" w:fill="FFFFFF"/>
        </w:rPr>
        <w:t>, un conteni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tore </w:t>
      </w:r>
      <w:r w:rsidR="0086298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raccoglie i tre eventi 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dedicat</w:t>
      </w:r>
      <w:r w:rsidR="0086298D">
        <w:rPr>
          <w:rFonts w:ascii="Arial" w:hAnsi="Arial" w:cs="Arial"/>
          <w:color w:val="000000" w:themeColor="text1"/>
          <w:sz w:val="20"/>
          <w:shd w:val="clear" w:color="auto" w:fill="FFFFFF"/>
        </w:rPr>
        <w:t>i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A0513A"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>all’industria manifatturiera</w:t>
      </w:r>
      <w:r w:rsidR="0086298D">
        <w:rPr>
          <w:rFonts w:ascii="Arial" w:hAnsi="Arial" w:cs="Arial"/>
          <w:color w:val="000000" w:themeColor="text1"/>
          <w:sz w:val="20"/>
          <w:shd w:val="clear" w:color="auto" w:fill="FFFFFF"/>
        </w:rPr>
        <w:t>, un percorso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C149F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nel quale sono messe a comune denominatore 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processi, modalità</w:t>
      </w:r>
      <w:r w:rsidR="00C149F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 w:rsidR="00A0513A">
        <w:rPr>
          <w:rFonts w:ascii="Arial" w:hAnsi="Arial" w:cs="Arial"/>
          <w:color w:val="000000" w:themeColor="text1"/>
          <w:sz w:val="20"/>
          <w:shd w:val="clear" w:color="auto" w:fill="FFFFFF"/>
        </w:rPr>
        <w:t>tecnologie</w:t>
      </w:r>
      <w:r w:rsidR="00C149FA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17839B89" w14:textId="77777777" w:rsidR="00A0513A" w:rsidRDefault="00A0513A" w:rsidP="005172E6">
      <w:pPr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</w:pPr>
    </w:p>
    <w:p w14:paraId="44D59D89" w14:textId="5D980612" w:rsidR="00A0513A" w:rsidRDefault="00C149FA" w:rsidP="005172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C149F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Il </w:t>
      </w:r>
      <w:r w:rsidRPr="0086298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padiglione 18</w:t>
      </w:r>
      <w:r w:rsidRPr="00C149F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 FieraMilano-Rho ospita dunque per la prima volta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le imprese che hanno scelto di far parte di questo progetto, espositori che di fatto segnano un nuovo percorso. Un percorso perseguito anche da Xylexpo e Plast, </w:t>
      </w:r>
      <w:r w:rsidR="00172687">
        <w:rPr>
          <w:rFonts w:ascii="Arial" w:hAnsi="Arial" w:cs="Arial"/>
          <w:color w:val="000000" w:themeColor="text1"/>
          <w:sz w:val="20"/>
          <w:shd w:val="clear" w:color="auto" w:fill="FFFFFF"/>
        </w:rPr>
        <w:t>nella convinzione</w:t>
      </w:r>
      <w:r w:rsidR="0086298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che lo scenario delle fiere tecniche debba vivere una stagione completamente diversa rispetto al passato.</w:t>
      </w:r>
    </w:p>
    <w:p w14:paraId="34B27027" w14:textId="77777777" w:rsidR="0086298D" w:rsidRDefault="0086298D" w:rsidP="005172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60DD68A0" w14:textId="3A060424" w:rsidR="0086298D" w:rsidRDefault="0086298D" w:rsidP="005172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86298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“Una responsabilità e una grande soddisfazione poter dare finalmente voce</w:t>
      </w:r>
      <w:r w:rsidR="00565465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,</w:t>
      </w:r>
      <w:r w:rsidRPr="0086298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anche dal punto di vista espositivo</w:t>
      </w:r>
      <w:r w:rsidR="00565465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,</w:t>
      </w:r>
      <w:r w:rsidRPr="0086298D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alle aziende legate ai materiali innovativi”,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ha commentato </w:t>
      </w:r>
      <w:r w:rsidRPr="0086298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Roberto Frassine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, ordinario di Scienz</w:t>
      </w:r>
      <w:r w:rsidR="00565465">
        <w:rPr>
          <w:rFonts w:ascii="Arial" w:hAnsi="Arial" w:cs="Arial"/>
          <w:color w:val="000000" w:themeColor="text1"/>
          <w:sz w:val="20"/>
          <w:shd w:val="clear" w:color="auto" w:fill="FFFFFF"/>
        </w:rPr>
        <w:t>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tecnologia dei materiali al Politecnico di Milano e presidente di Assocompositi dalla sua fondazione, nel 2005. </w:t>
      </w:r>
      <w:r w:rsidRPr="00E30E3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“Poter condividere questa avventura con il mondo della plastica e del legno significa inquadrare il tema dell’industria del futuro in un’ottica nuova. Una “prima” che, ne siamo certi, non mancherà di mostrare nuove opportunità”.</w:t>
      </w:r>
    </w:p>
    <w:p w14:paraId="68E1E138" w14:textId="77777777" w:rsidR="0086298D" w:rsidRDefault="0086298D" w:rsidP="005172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4229E747" w14:textId="15961DBE" w:rsidR="0086298D" w:rsidRDefault="0086298D" w:rsidP="005172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La nuova parola d’ordine è dunque </w:t>
      </w:r>
      <w:r w:rsidRPr="00E30E3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multimaterialità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un concetto oramai quasi scontato e che sarà raccontato non solo negli spazi espositivi di Matec, ma anche e soprattutto nell’intenso, variegato, dinamico programma di </w:t>
      </w:r>
      <w:r w:rsidRPr="0086298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eventi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organizzati da Composites Future, che prevedono una sessione mattutina di approfondimento alla Xylexpo Arena a cui si accompagna una “demo area” con eventi, incontri e dimostrazioni che animeranno i pomeriggi, dalle 14.30 alle 17, del 10, 11 e 12 </w:t>
      </w:r>
      <w:r w:rsidR="00CD1D02">
        <w:rPr>
          <w:rFonts w:ascii="Arial" w:hAnsi="Arial" w:cs="Arial"/>
          <w:color w:val="000000" w:themeColor="text1"/>
          <w:sz w:val="20"/>
          <w:shd w:val="clear" w:color="auto" w:fill="FFFFFF"/>
        </w:rPr>
        <w:t>giugno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6CE61D36" w14:textId="74F60CD5" w:rsidR="00E30E3A" w:rsidRDefault="00E30E3A" w:rsidP="005172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Il programma completo e aggiornato in tempo reale delle attività di “Composites Future” è disponibile all’indirizzo </w:t>
      </w:r>
      <w:hyperlink r:id="rId8" w:history="1">
        <w:r w:rsidRPr="000E1A70">
          <w:rPr>
            <w:rStyle w:val="Collegamentoipertestuale"/>
            <w:rFonts w:ascii="Arial" w:hAnsi="Arial" w:cs="Arial"/>
            <w:sz w:val="20"/>
            <w:shd w:val="clear" w:color="auto" w:fill="FFFFFF"/>
          </w:rPr>
          <w:t>https://www.compositesfuture.com/it/visitare/eventi.html</w:t>
        </w:r>
      </w:hyperlink>
      <w:r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13812901" w14:textId="77777777" w:rsidR="00E30E3A" w:rsidRDefault="00E30E3A" w:rsidP="005172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39C94E3" w14:textId="751E761E" w:rsidR="002F0984" w:rsidRPr="004F2CBE" w:rsidRDefault="00B127F8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</w:p>
    <w:sectPr w:rsidR="002F0984" w:rsidRPr="004F2CBE" w:rsidSect="00AC5C67">
      <w:headerReference w:type="first" r:id="rId9"/>
      <w:footerReference w:type="first" r:id="rId10"/>
      <w:pgSz w:w="11906" w:h="16838"/>
      <w:pgMar w:top="1766" w:right="1133" w:bottom="1276" w:left="1800" w:header="1099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37B4AD" w14:textId="77777777" w:rsidR="004D432B" w:rsidRDefault="004D432B">
      <w:r>
        <w:separator/>
      </w:r>
    </w:p>
  </w:endnote>
  <w:endnote w:type="continuationSeparator" w:id="0">
    <w:p w14:paraId="5AE26C5E" w14:textId="77777777" w:rsidR="004D432B" w:rsidRDefault="004D43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altName w:val="Times New Roman"/>
    <w:panose1 w:val="020B06040202020202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panose1 w:val="020B0604020202020204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&#13;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5A0F98D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</w:t>
                          </w:r>
                          <w:r w:rsidR="00B127F8">
                            <w:rPr>
                              <w:rFonts w:ascii="Arial" w:hAnsi="Arial"/>
                              <w:i/>
                              <w:sz w:val="15"/>
                            </w:rPr>
                            <w:t>compositesfuture</w:t>
                          </w: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.com - info@</w:t>
                          </w:r>
                          <w:r w:rsidR="00B127F8">
                            <w:rPr>
                              <w:rFonts w:ascii="Arial" w:hAnsi="Arial"/>
                              <w:i/>
                              <w:sz w:val="15"/>
                            </w:rPr>
                            <w:t>compositesfuture</w:t>
                          </w: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&#13;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5A0F98D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</w:t>
                    </w:r>
                    <w:r w:rsidR="00B127F8">
                      <w:rPr>
                        <w:rFonts w:ascii="Arial" w:hAnsi="Arial"/>
                        <w:i/>
                        <w:sz w:val="15"/>
                      </w:rPr>
                      <w:t>compositesfuture</w:t>
                    </w:r>
                    <w:r>
                      <w:rPr>
                        <w:rFonts w:ascii="Arial" w:hAnsi="Arial"/>
                        <w:i/>
                        <w:sz w:val="15"/>
                      </w:rPr>
                      <w:t>.com - info@</w:t>
                    </w:r>
                    <w:r w:rsidR="00B127F8">
                      <w:rPr>
                        <w:rFonts w:ascii="Arial" w:hAnsi="Arial"/>
                        <w:i/>
                        <w:sz w:val="15"/>
                      </w:rPr>
                      <w:t>compositesfuture</w:t>
                    </w:r>
                    <w:r>
                      <w:rPr>
                        <w:rFonts w:ascii="Arial" w:hAnsi="Arial"/>
                        <w:i/>
                        <w:sz w:val="15"/>
                      </w:rPr>
                      <w:t>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2AE92" w14:textId="77777777" w:rsidR="004D432B" w:rsidRDefault="004D432B">
      <w:r>
        <w:separator/>
      </w:r>
    </w:p>
  </w:footnote>
  <w:footnote w:type="continuationSeparator" w:id="0">
    <w:p w14:paraId="2A6E6459" w14:textId="77777777" w:rsidR="004D432B" w:rsidRDefault="004D43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3C5A3955" w:rsidR="00517BC1" w:rsidRPr="00667085" w:rsidRDefault="002F019D" w:rsidP="00AC5C67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6EB5E280">
              <wp:simplePos x="0" y="0"/>
              <wp:positionH relativeFrom="column">
                <wp:posOffset>3262630</wp:posOffset>
              </wp:positionH>
              <wp:positionV relativeFrom="paragraph">
                <wp:posOffset>-125258</wp:posOffset>
              </wp:positionV>
              <wp:extent cx="2688879" cy="1184153"/>
              <wp:effectExtent l="0" t="0" r="0" b="0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8879" cy="118415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2C2A8E57" w14:textId="4626C1B5" w:rsidR="00517BC1" w:rsidRDefault="00EF40A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Biennial Expo and Conference</w:t>
                          </w:r>
                        </w:p>
                        <w:p w14:paraId="14E3356A" w14:textId="4BCCE645" w:rsidR="00EF40A4" w:rsidRPr="00452374" w:rsidRDefault="00EF40A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for the industry of composite materials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56.9pt;margin-top:-9.85pt;width:211.7pt;height:93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&#13;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2C2A8E57" w14:textId="4626C1B5" w:rsidR="00517BC1" w:rsidRDefault="00EF40A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Biennial Expo and Conference</w:t>
                    </w:r>
                  </w:p>
                  <w:p w14:paraId="14E3356A" w14:textId="4BCCE645" w:rsidR="00EF40A4" w:rsidRPr="00452374" w:rsidRDefault="00EF40A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for the industry of composite materials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07FF7823" wp14:editId="61B6CFA7">
          <wp:extent cx="2779413" cy="858348"/>
          <wp:effectExtent l="0" t="0" r="1905" b="5715"/>
          <wp:docPr id="79888359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888359" name="Immagine 7988835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32191" cy="9055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E40B2"/>
    <w:rsid w:val="000F3D4C"/>
    <w:rsid w:val="00101205"/>
    <w:rsid w:val="00101D22"/>
    <w:rsid w:val="00111739"/>
    <w:rsid w:val="00114765"/>
    <w:rsid w:val="0011618E"/>
    <w:rsid w:val="0011686E"/>
    <w:rsid w:val="00117F62"/>
    <w:rsid w:val="00120FC2"/>
    <w:rsid w:val="00130B79"/>
    <w:rsid w:val="00131BA4"/>
    <w:rsid w:val="00141F45"/>
    <w:rsid w:val="001425E9"/>
    <w:rsid w:val="001443AD"/>
    <w:rsid w:val="00164BE1"/>
    <w:rsid w:val="00165E4A"/>
    <w:rsid w:val="00172687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06D71"/>
    <w:rsid w:val="00210F55"/>
    <w:rsid w:val="00216810"/>
    <w:rsid w:val="00217A29"/>
    <w:rsid w:val="002249BF"/>
    <w:rsid w:val="00225880"/>
    <w:rsid w:val="00234F10"/>
    <w:rsid w:val="00235966"/>
    <w:rsid w:val="0024337A"/>
    <w:rsid w:val="002472A6"/>
    <w:rsid w:val="00253A38"/>
    <w:rsid w:val="00257BA9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9660D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E7109"/>
    <w:rsid w:val="002F019D"/>
    <w:rsid w:val="002F0984"/>
    <w:rsid w:val="002F3050"/>
    <w:rsid w:val="002F5748"/>
    <w:rsid w:val="003001C0"/>
    <w:rsid w:val="003030CF"/>
    <w:rsid w:val="00303C7A"/>
    <w:rsid w:val="00305C9F"/>
    <w:rsid w:val="0031045D"/>
    <w:rsid w:val="0032726A"/>
    <w:rsid w:val="003338ED"/>
    <w:rsid w:val="00336225"/>
    <w:rsid w:val="00336FAE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72D88"/>
    <w:rsid w:val="003740FB"/>
    <w:rsid w:val="00377904"/>
    <w:rsid w:val="00380F96"/>
    <w:rsid w:val="003825CF"/>
    <w:rsid w:val="003845FA"/>
    <w:rsid w:val="00390569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1C9D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432B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172E6"/>
    <w:rsid w:val="00517BC1"/>
    <w:rsid w:val="0052321B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5465"/>
    <w:rsid w:val="0056717E"/>
    <w:rsid w:val="00571179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E7BBE"/>
    <w:rsid w:val="005F0AF6"/>
    <w:rsid w:val="005F44BB"/>
    <w:rsid w:val="005F4F6D"/>
    <w:rsid w:val="005F5E25"/>
    <w:rsid w:val="006103F8"/>
    <w:rsid w:val="00617001"/>
    <w:rsid w:val="00620104"/>
    <w:rsid w:val="006214C1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3A4D"/>
    <w:rsid w:val="0070500C"/>
    <w:rsid w:val="007054D4"/>
    <w:rsid w:val="00707CD2"/>
    <w:rsid w:val="00711049"/>
    <w:rsid w:val="00715892"/>
    <w:rsid w:val="007219B9"/>
    <w:rsid w:val="00723E77"/>
    <w:rsid w:val="007439EA"/>
    <w:rsid w:val="00746122"/>
    <w:rsid w:val="00757367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C3FCA"/>
    <w:rsid w:val="007D2DAB"/>
    <w:rsid w:val="007D6A15"/>
    <w:rsid w:val="007E199E"/>
    <w:rsid w:val="007F4FEC"/>
    <w:rsid w:val="00800883"/>
    <w:rsid w:val="00800D42"/>
    <w:rsid w:val="00806F46"/>
    <w:rsid w:val="0081081C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6298D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C2A88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2AD0"/>
    <w:rsid w:val="009865C1"/>
    <w:rsid w:val="009A07AA"/>
    <w:rsid w:val="009A1D42"/>
    <w:rsid w:val="009A6326"/>
    <w:rsid w:val="009B1FCB"/>
    <w:rsid w:val="009B421D"/>
    <w:rsid w:val="009B51AE"/>
    <w:rsid w:val="009B72D2"/>
    <w:rsid w:val="009D1088"/>
    <w:rsid w:val="009D200B"/>
    <w:rsid w:val="009D6012"/>
    <w:rsid w:val="009E0B5F"/>
    <w:rsid w:val="009E3A19"/>
    <w:rsid w:val="009E494C"/>
    <w:rsid w:val="009F7A66"/>
    <w:rsid w:val="00A029E5"/>
    <w:rsid w:val="00A0513A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2C80"/>
    <w:rsid w:val="00AC5C67"/>
    <w:rsid w:val="00AC5CCA"/>
    <w:rsid w:val="00AC66F6"/>
    <w:rsid w:val="00AD0E3E"/>
    <w:rsid w:val="00AD47A3"/>
    <w:rsid w:val="00AD6434"/>
    <w:rsid w:val="00AD6A93"/>
    <w:rsid w:val="00AE0375"/>
    <w:rsid w:val="00AF0012"/>
    <w:rsid w:val="00AF6C7C"/>
    <w:rsid w:val="00AF70F2"/>
    <w:rsid w:val="00AF77BC"/>
    <w:rsid w:val="00B00619"/>
    <w:rsid w:val="00B02252"/>
    <w:rsid w:val="00B047FD"/>
    <w:rsid w:val="00B127F8"/>
    <w:rsid w:val="00B131D5"/>
    <w:rsid w:val="00B167E5"/>
    <w:rsid w:val="00B17BD9"/>
    <w:rsid w:val="00B22250"/>
    <w:rsid w:val="00B22698"/>
    <w:rsid w:val="00B228C2"/>
    <w:rsid w:val="00B2337C"/>
    <w:rsid w:val="00B3659A"/>
    <w:rsid w:val="00B5200C"/>
    <w:rsid w:val="00B71A9C"/>
    <w:rsid w:val="00B75A61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3A7A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49FA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7061"/>
    <w:rsid w:val="00CD1D02"/>
    <w:rsid w:val="00CD7E05"/>
    <w:rsid w:val="00CE4DCC"/>
    <w:rsid w:val="00CE515C"/>
    <w:rsid w:val="00CF3C96"/>
    <w:rsid w:val="00D12E29"/>
    <w:rsid w:val="00D14BFF"/>
    <w:rsid w:val="00D21655"/>
    <w:rsid w:val="00D21965"/>
    <w:rsid w:val="00D24E8C"/>
    <w:rsid w:val="00D259E4"/>
    <w:rsid w:val="00D263CE"/>
    <w:rsid w:val="00D43D64"/>
    <w:rsid w:val="00D60984"/>
    <w:rsid w:val="00D6786C"/>
    <w:rsid w:val="00D717D0"/>
    <w:rsid w:val="00D7569D"/>
    <w:rsid w:val="00D75F9B"/>
    <w:rsid w:val="00D80820"/>
    <w:rsid w:val="00D8313A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30E3A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A2"/>
    <w:rsid w:val="00E91A0C"/>
    <w:rsid w:val="00E92948"/>
    <w:rsid w:val="00E940E5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0A4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4202B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3B74"/>
    <w:rsid w:val="00F94AD6"/>
    <w:rsid w:val="00F977BD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E30E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mpositesfuture.com/it/visitare/eventi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401</Words>
  <Characters>2290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2686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LucaRossetti</cp:lastModifiedBy>
  <cp:revision>5</cp:revision>
  <cp:lastPrinted>2026-04-29T12:16:00Z</cp:lastPrinted>
  <dcterms:created xsi:type="dcterms:W3CDTF">2026-04-29T12:18:00Z</dcterms:created>
  <dcterms:modified xsi:type="dcterms:W3CDTF">2026-04-30T10:02:00Z</dcterms:modified>
</cp:coreProperties>
</file>