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F8169D" w14:textId="735BB7AE" w:rsidR="008938B5" w:rsidRPr="008938B5" w:rsidRDefault="008938B5" w:rsidP="008938B5">
      <w:pPr>
        <w:ind w:left="142"/>
        <w:rPr>
          <w:rFonts w:ascii="Futura" w:hAnsi="Futura" w:cs="Futura Medium"/>
          <w:b/>
          <w:bCs/>
          <w:color w:val="BFBFBF" w:themeColor="background1" w:themeShade="BF"/>
          <w:sz w:val="54"/>
          <w:szCs w:val="54"/>
        </w:rPr>
      </w:pPr>
      <w:r w:rsidRPr="008938B5">
        <w:rPr>
          <w:rFonts w:ascii="Futura" w:hAnsi="Futura" w:cs="Futura Medium"/>
          <w:b/>
          <w:bCs/>
          <w:color w:val="BFBFBF" w:themeColor="background1" w:themeShade="BF"/>
          <w:sz w:val="54"/>
          <w:szCs w:val="54"/>
        </w:rPr>
        <w:t>PRESS OFFICE</w:t>
      </w:r>
    </w:p>
    <w:p w14:paraId="25ACA9BA" w14:textId="77777777" w:rsidR="008938B5" w:rsidRDefault="008938B5" w:rsidP="008938B5">
      <w:pPr>
        <w:ind w:left="142"/>
        <w:jc w:val="both"/>
        <w:rPr>
          <w:rFonts w:ascii="Arial" w:hAnsi="Arial" w:cs="Arial"/>
          <w:iCs/>
          <w:color w:val="000000" w:themeColor="text1"/>
          <w:sz w:val="20"/>
        </w:rPr>
      </w:pPr>
    </w:p>
    <w:p w14:paraId="56B7ED1A" w14:textId="77777777" w:rsidR="008938B5" w:rsidRDefault="008938B5" w:rsidP="008938B5">
      <w:pPr>
        <w:ind w:left="142"/>
        <w:jc w:val="both"/>
        <w:rPr>
          <w:rFonts w:ascii="Arial" w:hAnsi="Arial" w:cs="Arial"/>
          <w:iCs/>
          <w:color w:val="000000" w:themeColor="text1"/>
          <w:sz w:val="20"/>
        </w:rPr>
      </w:pPr>
    </w:p>
    <w:p w14:paraId="5B081762" w14:textId="77777777" w:rsidR="0070326B" w:rsidRPr="00C01326" w:rsidRDefault="0070326B" w:rsidP="008938B5">
      <w:pPr>
        <w:ind w:left="142"/>
        <w:jc w:val="both"/>
        <w:rPr>
          <w:rFonts w:ascii="Arial" w:hAnsi="Arial" w:cs="Arial"/>
          <w:iCs/>
          <w:color w:val="000000" w:themeColor="text1"/>
          <w:sz w:val="20"/>
        </w:rPr>
      </w:pPr>
    </w:p>
    <w:p w14:paraId="62921BF6" w14:textId="77777777" w:rsidR="000860E2" w:rsidRDefault="000860E2" w:rsidP="000860E2">
      <w:pPr>
        <w:ind w:left="142"/>
        <w:jc w:val="both"/>
        <w:rPr>
          <w:rFonts w:ascii="Arial" w:hAnsi="Arial" w:cs="Arial"/>
          <w:i/>
          <w:color w:val="000000" w:themeColor="text1"/>
          <w:sz w:val="20"/>
          <w:lang w:val="en-US"/>
        </w:rPr>
      </w:pPr>
      <w:r w:rsidRPr="000860E2">
        <w:rPr>
          <w:rFonts w:ascii="Arial" w:hAnsi="Arial" w:cs="Arial"/>
          <w:i/>
          <w:color w:val="000000" w:themeColor="text1"/>
          <w:sz w:val="20"/>
          <w:lang w:val="en-US"/>
        </w:rPr>
        <w:t>Milan, 12 June 2026</w:t>
      </w:r>
    </w:p>
    <w:p w14:paraId="50349C17" w14:textId="77777777" w:rsidR="000860E2" w:rsidRDefault="000860E2" w:rsidP="000860E2">
      <w:pPr>
        <w:ind w:left="142"/>
        <w:jc w:val="both"/>
        <w:rPr>
          <w:rFonts w:ascii="Arial" w:hAnsi="Arial" w:cs="Arial"/>
          <w:i/>
          <w:color w:val="000000" w:themeColor="text1"/>
          <w:sz w:val="20"/>
          <w:lang w:val="en-US"/>
        </w:rPr>
      </w:pPr>
    </w:p>
    <w:p w14:paraId="196DBB9B" w14:textId="77777777" w:rsidR="00F57103" w:rsidRPr="00F57103" w:rsidRDefault="00F57103" w:rsidP="000860E2">
      <w:pPr>
        <w:ind w:left="142"/>
        <w:jc w:val="both"/>
        <w:rPr>
          <w:rFonts w:ascii="Arial" w:hAnsi="Arial" w:cs="Arial"/>
          <w:iCs/>
          <w:color w:val="000000" w:themeColor="text1"/>
          <w:sz w:val="20"/>
          <w:lang w:val="en-US"/>
        </w:rPr>
      </w:pPr>
    </w:p>
    <w:p w14:paraId="5F50320D" w14:textId="77777777" w:rsidR="000860E2" w:rsidRPr="00F57103" w:rsidRDefault="000860E2" w:rsidP="000860E2">
      <w:pPr>
        <w:ind w:left="142"/>
        <w:jc w:val="both"/>
        <w:rPr>
          <w:rFonts w:ascii="Arial" w:hAnsi="Arial" w:cs="Arial"/>
          <w:b/>
          <w:bCs/>
          <w:iCs/>
          <w:color w:val="000000" w:themeColor="text1"/>
          <w:sz w:val="20"/>
          <w:lang w:val="en-US"/>
        </w:rPr>
      </w:pPr>
      <w:r w:rsidRPr="00F57103">
        <w:rPr>
          <w:rFonts w:ascii="Arial" w:hAnsi="Arial" w:cs="Arial"/>
          <w:b/>
          <w:bCs/>
          <w:iCs/>
          <w:color w:val="000000" w:themeColor="text1"/>
          <w:sz w:val="20"/>
          <w:lang w:val="en-US"/>
        </w:rPr>
        <w:t>MATEC 2026: FIRST EDITION CLOSES TODAY</w:t>
      </w:r>
    </w:p>
    <w:p w14:paraId="1A478BC1" w14:textId="5531A559" w:rsidR="000860E2" w:rsidRPr="00F57103" w:rsidRDefault="000860E2" w:rsidP="000860E2">
      <w:pPr>
        <w:ind w:left="142"/>
        <w:jc w:val="both"/>
        <w:rPr>
          <w:rFonts w:ascii="Arial" w:hAnsi="Arial" w:cs="Arial"/>
          <w:b/>
          <w:bCs/>
          <w:iCs/>
          <w:color w:val="000000" w:themeColor="text1"/>
          <w:sz w:val="20"/>
          <w:lang w:val="en-US"/>
        </w:rPr>
      </w:pPr>
      <w:r w:rsidRPr="00F57103">
        <w:rPr>
          <w:rFonts w:ascii="Arial" w:hAnsi="Arial" w:cs="Arial"/>
          <w:b/>
          <w:bCs/>
          <w:iCs/>
          <w:color w:val="000000" w:themeColor="text1"/>
          <w:sz w:val="20"/>
          <w:lang w:val="en-US"/>
        </w:rPr>
        <w:t xml:space="preserve">The new industrial platform </w:t>
      </w:r>
      <w:r w:rsidR="00F57103" w:rsidRPr="00F57103">
        <w:rPr>
          <w:rFonts w:ascii="Arial" w:hAnsi="Arial" w:cs="Arial"/>
          <w:b/>
          <w:bCs/>
          <w:iCs/>
          <w:color w:val="000000" w:themeColor="text1"/>
          <w:sz w:val="20"/>
          <w:lang w:val="en-US"/>
        </w:rPr>
        <w:t xml:space="preserve">well received by </w:t>
      </w:r>
      <w:r w:rsidRPr="00F57103">
        <w:rPr>
          <w:rFonts w:ascii="Arial" w:hAnsi="Arial" w:cs="Arial"/>
          <w:b/>
          <w:bCs/>
          <w:iCs/>
          <w:color w:val="000000" w:themeColor="text1"/>
          <w:sz w:val="20"/>
          <w:lang w:val="en-US"/>
        </w:rPr>
        <w:t>exhibitors and visitors alike</w:t>
      </w:r>
    </w:p>
    <w:p w14:paraId="4D244F5F" w14:textId="77777777" w:rsidR="00F57103" w:rsidRDefault="00F57103" w:rsidP="000860E2">
      <w:pPr>
        <w:ind w:left="142"/>
        <w:jc w:val="both"/>
        <w:rPr>
          <w:rFonts w:ascii="Arial" w:hAnsi="Arial" w:cs="Arial"/>
          <w:i/>
          <w:color w:val="000000" w:themeColor="text1"/>
          <w:sz w:val="20"/>
          <w:lang w:val="en-US"/>
        </w:rPr>
      </w:pPr>
    </w:p>
    <w:p w14:paraId="6447EF99" w14:textId="0C8BFCA3" w:rsidR="000860E2" w:rsidRPr="00F57103" w:rsidRDefault="000860E2" w:rsidP="000860E2">
      <w:pPr>
        <w:ind w:left="142"/>
        <w:jc w:val="both"/>
        <w:rPr>
          <w:rFonts w:ascii="Arial" w:hAnsi="Arial" w:cs="Arial"/>
          <w:iCs/>
          <w:color w:val="000000" w:themeColor="text1"/>
          <w:sz w:val="20"/>
          <w:lang w:val="en-US"/>
        </w:rPr>
      </w:pPr>
      <w:r w:rsidRPr="00F57103">
        <w:rPr>
          <w:rFonts w:ascii="Arial" w:hAnsi="Arial" w:cs="Arial"/>
          <w:iCs/>
          <w:color w:val="000000" w:themeColor="text1"/>
          <w:sz w:val="20"/>
          <w:lang w:val="en-US"/>
        </w:rPr>
        <w:t xml:space="preserve">A new trade fair initiative with a rich history behind it, capable of meeting the technological needs of industrial sectors </w:t>
      </w:r>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 xml:space="preserve"> plastics, wood-furniture and composite materials </w:t>
      </w:r>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 xml:space="preserve"> that represent an exceptionally significant share of Italian manufacturing.</w:t>
      </w:r>
    </w:p>
    <w:p w14:paraId="0801D475" w14:textId="28EA14F0" w:rsidR="000860E2" w:rsidRPr="00F57103" w:rsidRDefault="000860E2" w:rsidP="000860E2">
      <w:pPr>
        <w:ind w:left="142"/>
        <w:jc w:val="both"/>
        <w:rPr>
          <w:rFonts w:ascii="Arial" w:hAnsi="Arial" w:cs="Arial"/>
          <w:iCs/>
          <w:color w:val="000000" w:themeColor="text1"/>
          <w:sz w:val="20"/>
          <w:lang w:val="en-US"/>
        </w:rPr>
      </w:pPr>
      <w:r w:rsidRPr="00F57103">
        <w:rPr>
          <w:rFonts w:ascii="Arial" w:hAnsi="Arial" w:cs="Arial"/>
          <w:iCs/>
          <w:color w:val="000000" w:themeColor="text1"/>
          <w:sz w:val="20"/>
          <w:lang w:val="en-US"/>
        </w:rPr>
        <w:t xml:space="preserve">This is the message coming from </w:t>
      </w:r>
      <w:proofErr w:type="spellStart"/>
      <w:r w:rsidRPr="00F57103">
        <w:rPr>
          <w:rFonts w:ascii="Arial" w:hAnsi="Arial" w:cs="Arial"/>
          <w:iCs/>
          <w:color w:val="000000" w:themeColor="text1"/>
          <w:sz w:val="20"/>
          <w:lang w:val="en-US"/>
        </w:rPr>
        <w:t>FieraMilano</w:t>
      </w:r>
      <w:proofErr w:type="spellEnd"/>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 xml:space="preserve">Rho, where the first edition of </w:t>
      </w:r>
      <w:r w:rsidRPr="00BD7098">
        <w:rPr>
          <w:rFonts w:ascii="Arial" w:hAnsi="Arial" w:cs="Arial"/>
          <w:b/>
          <w:bCs/>
          <w:iCs/>
          <w:color w:val="000000" w:themeColor="text1"/>
          <w:sz w:val="20"/>
          <w:lang w:val="en-US"/>
        </w:rPr>
        <w:t>MaTec 2026</w:t>
      </w:r>
      <w:r w:rsidRPr="00F57103">
        <w:rPr>
          <w:rFonts w:ascii="Arial" w:hAnsi="Arial" w:cs="Arial"/>
          <w:iCs/>
          <w:color w:val="000000" w:themeColor="text1"/>
          <w:sz w:val="20"/>
          <w:lang w:val="en-US"/>
        </w:rPr>
        <w:t xml:space="preserve"> closes today at 18.00. The exhibition platform brings together </w:t>
      </w:r>
      <w:r w:rsidRPr="00BD7098">
        <w:rPr>
          <w:rFonts w:ascii="Arial" w:hAnsi="Arial" w:cs="Arial"/>
          <w:b/>
          <w:bCs/>
          <w:iCs/>
          <w:color w:val="000000" w:themeColor="text1"/>
          <w:sz w:val="20"/>
          <w:lang w:val="en-US"/>
        </w:rPr>
        <w:t>Plas</w:t>
      </w:r>
      <w:r w:rsidRPr="00F57103">
        <w:rPr>
          <w:rFonts w:ascii="Arial" w:hAnsi="Arial" w:cs="Arial"/>
          <w:iCs/>
          <w:color w:val="000000" w:themeColor="text1"/>
          <w:sz w:val="20"/>
          <w:lang w:val="en-US"/>
        </w:rPr>
        <w:t xml:space="preserve">t, the show dedicated to machinery and materials for the plastics and rubber industry, </w:t>
      </w:r>
      <w:r w:rsidRPr="00BD7098">
        <w:rPr>
          <w:rFonts w:ascii="Arial" w:hAnsi="Arial" w:cs="Arial"/>
          <w:b/>
          <w:bCs/>
          <w:iCs/>
          <w:color w:val="000000" w:themeColor="text1"/>
          <w:sz w:val="20"/>
          <w:lang w:val="en-US"/>
        </w:rPr>
        <w:t>Xylexpo</w:t>
      </w:r>
      <w:r w:rsidRPr="00F57103">
        <w:rPr>
          <w:rFonts w:ascii="Arial" w:hAnsi="Arial" w:cs="Arial"/>
          <w:iCs/>
          <w:color w:val="000000" w:themeColor="text1"/>
          <w:sz w:val="20"/>
          <w:lang w:val="en-US"/>
        </w:rPr>
        <w:t xml:space="preserve">, the biennial event for wood technology and the furniture industry, and Composites Future, the first edition of the </w:t>
      </w:r>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Made in Italy</w:t>
      </w:r>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 xml:space="preserve"> conference-exhibition dedicated to composite materials.</w:t>
      </w:r>
    </w:p>
    <w:p w14:paraId="45C9275B" w14:textId="3219ACEC" w:rsidR="000860E2" w:rsidRPr="00F57103" w:rsidRDefault="000860E2" w:rsidP="000860E2">
      <w:pPr>
        <w:ind w:left="142"/>
        <w:jc w:val="both"/>
        <w:rPr>
          <w:rFonts w:ascii="Arial" w:hAnsi="Arial" w:cs="Arial"/>
          <w:iCs/>
          <w:color w:val="000000" w:themeColor="text1"/>
          <w:sz w:val="20"/>
          <w:lang w:val="en-US"/>
        </w:rPr>
      </w:pPr>
      <w:r w:rsidRPr="00F57103">
        <w:rPr>
          <w:rFonts w:ascii="Arial" w:hAnsi="Arial" w:cs="Arial"/>
          <w:iCs/>
          <w:color w:val="000000" w:themeColor="text1"/>
          <w:sz w:val="20"/>
          <w:lang w:val="en-US"/>
        </w:rPr>
        <w:t xml:space="preserve">A system that, taken as a whole, generates turnover of approximately 110 billion euros in Italy, and that over four days </w:t>
      </w:r>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 xml:space="preserve"> Tuesday 9 to Friday 12 June </w:t>
      </w:r>
      <w:r w:rsidR="00BD7098">
        <w:rPr>
          <w:rFonts w:ascii="Arial" w:hAnsi="Arial" w:cs="Arial"/>
          <w:iCs/>
          <w:color w:val="000000" w:themeColor="text1"/>
          <w:sz w:val="20"/>
          <w:lang w:val="en-US"/>
        </w:rPr>
        <w:t>–</w:t>
      </w:r>
      <w:r w:rsidRPr="00F57103">
        <w:rPr>
          <w:rFonts w:ascii="Arial" w:hAnsi="Arial" w:cs="Arial"/>
          <w:iCs/>
          <w:color w:val="000000" w:themeColor="text1"/>
          <w:sz w:val="20"/>
          <w:lang w:val="en-US"/>
        </w:rPr>
        <w:t xml:space="preserve"> has demonstrated its full vitality.</w:t>
      </w:r>
    </w:p>
    <w:p w14:paraId="2E067FA7" w14:textId="77777777" w:rsidR="00F57103" w:rsidRDefault="00F57103" w:rsidP="000860E2">
      <w:pPr>
        <w:ind w:left="142"/>
        <w:jc w:val="both"/>
        <w:rPr>
          <w:rFonts w:ascii="Arial" w:hAnsi="Arial" w:cs="Arial"/>
          <w:i/>
          <w:color w:val="000000" w:themeColor="text1"/>
          <w:sz w:val="20"/>
          <w:lang w:val="en-US"/>
        </w:rPr>
      </w:pPr>
    </w:p>
    <w:p w14:paraId="50F7A965" w14:textId="1B9F5513" w:rsidR="000860E2" w:rsidRDefault="000860E2" w:rsidP="000860E2">
      <w:pPr>
        <w:ind w:left="142"/>
        <w:jc w:val="both"/>
        <w:rPr>
          <w:rFonts w:ascii="Arial" w:hAnsi="Arial" w:cs="Arial"/>
          <w:i/>
          <w:color w:val="000000" w:themeColor="text1"/>
          <w:sz w:val="20"/>
          <w:lang w:val="en-US"/>
        </w:rPr>
      </w:pPr>
      <w:r w:rsidRPr="00F57103">
        <w:rPr>
          <w:rFonts w:ascii="Arial" w:hAnsi="Arial" w:cs="Arial"/>
          <w:iCs/>
          <w:color w:val="000000" w:themeColor="text1"/>
          <w:sz w:val="20"/>
          <w:lang w:val="en-US"/>
        </w:rPr>
        <w:t>The multi-show event has closed on a positive note.</w:t>
      </w:r>
      <w:r w:rsidRPr="000860E2">
        <w:rPr>
          <w:rFonts w:ascii="Arial" w:hAnsi="Arial" w:cs="Arial"/>
          <w:i/>
          <w:color w:val="000000" w:themeColor="text1"/>
          <w:sz w:val="20"/>
          <w:lang w:val="en-US"/>
        </w:rPr>
        <w:t xml:space="preserve"> </w:t>
      </w:r>
      <w:r w:rsidR="003F3F57">
        <w:rPr>
          <w:rFonts w:ascii="Arial" w:hAnsi="Arial" w:cs="Arial"/>
          <w:i/>
          <w:color w:val="000000" w:themeColor="text1"/>
          <w:sz w:val="20"/>
          <w:lang w:val="en-US"/>
        </w:rPr>
        <w:t>“</w:t>
      </w:r>
      <w:r w:rsidRPr="000860E2">
        <w:rPr>
          <w:rFonts w:ascii="Arial" w:hAnsi="Arial" w:cs="Arial"/>
          <w:i/>
          <w:color w:val="000000" w:themeColor="text1"/>
          <w:sz w:val="20"/>
          <w:lang w:val="en-US"/>
        </w:rPr>
        <w:t>Pending the certified visitor figures, which will be available in the first days of next week, we can speak of a good edition</w:t>
      </w:r>
      <w:r w:rsidR="00BD7098">
        <w:rPr>
          <w:rFonts w:ascii="Arial" w:hAnsi="Arial" w:cs="Arial"/>
          <w:i/>
          <w:color w:val="000000" w:themeColor="text1"/>
          <w:sz w:val="20"/>
          <w:lang w:val="en-US"/>
        </w:rPr>
        <w:t>”,</w:t>
      </w:r>
      <w:r w:rsidRPr="000860E2">
        <w:rPr>
          <w:rFonts w:ascii="Arial" w:hAnsi="Arial" w:cs="Arial"/>
          <w:i/>
          <w:color w:val="000000" w:themeColor="text1"/>
          <w:sz w:val="20"/>
          <w:lang w:val="en-US"/>
        </w:rPr>
        <w:t xml:space="preserve"> </w:t>
      </w:r>
      <w:r w:rsidRPr="00F57103">
        <w:rPr>
          <w:rFonts w:ascii="Arial" w:hAnsi="Arial" w:cs="Arial"/>
          <w:iCs/>
          <w:color w:val="000000" w:themeColor="text1"/>
          <w:sz w:val="20"/>
          <w:lang w:val="en-US"/>
        </w:rPr>
        <w:t xml:space="preserve">commented </w:t>
      </w:r>
      <w:r w:rsidRPr="00F57103">
        <w:rPr>
          <w:rFonts w:ascii="Arial" w:hAnsi="Arial" w:cs="Arial"/>
          <w:b/>
          <w:bCs/>
          <w:iCs/>
          <w:color w:val="000000" w:themeColor="text1"/>
          <w:sz w:val="20"/>
          <w:lang w:val="en-US"/>
        </w:rPr>
        <w:t>Mario Maggiani</w:t>
      </w:r>
      <w:r w:rsidRPr="00F57103">
        <w:rPr>
          <w:rFonts w:ascii="Arial" w:hAnsi="Arial" w:cs="Arial"/>
          <w:iCs/>
          <w:color w:val="000000" w:themeColor="text1"/>
          <w:sz w:val="20"/>
          <w:lang w:val="en-US"/>
        </w:rPr>
        <w:t>, Director of Plast</w:t>
      </w:r>
      <w:r w:rsidRPr="000860E2">
        <w:rPr>
          <w:rFonts w:ascii="Arial" w:hAnsi="Arial" w:cs="Arial"/>
          <w:i/>
          <w:color w:val="000000" w:themeColor="text1"/>
          <w:sz w:val="20"/>
          <w:lang w:val="en-US"/>
        </w:rPr>
        <w:t xml:space="preserve">. </w:t>
      </w:r>
      <w:r w:rsidR="00BD7098">
        <w:rPr>
          <w:rFonts w:ascii="Arial" w:hAnsi="Arial" w:cs="Arial"/>
          <w:i/>
          <w:color w:val="000000" w:themeColor="text1"/>
          <w:sz w:val="20"/>
          <w:lang w:val="en-US"/>
        </w:rPr>
        <w:t>“</w:t>
      </w:r>
      <w:r w:rsidRPr="000860E2">
        <w:rPr>
          <w:rFonts w:ascii="Arial" w:hAnsi="Arial" w:cs="Arial"/>
          <w:i/>
          <w:color w:val="000000" w:themeColor="text1"/>
          <w:sz w:val="20"/>
          <w:lang w:val="en-US"/>
        </w:rPr>
        <w:t xml:space="preserve">We cannot deny that we feared far heavier repercussions from the global geopolitical situation on our shows as well. Instead, they have reflected the </w:t>
      </w:r>
      <w:r w:rsidR="00BD7098">
        <w:rPr>
          <w:rFonts w:ascii="Arial" w:hAnsi="Arial" w:cs="Arial"/>
          <w:i/>
          <w:color w:val="000000" w:themeColor="text1"/>
          <w:sz w:val="20"/>
          <w:lang w:val="en-US"/>
        </w:rPr>
        <w:t>“</w:t>
      </w:r>
      <w:r w:rsidRPr="000860E2">
        <w:rPr>
          <w:rFonts w:ascii="Arial" w:hAnsi="Arial" w:cs="Arial"/>
          <w:i/>
          <w:color w:val="000000" w:themeColor="text1"/>
          <w:sz w:val="20"/>
          <w:lang w:val="en-US"/>
        </w:rPr>
        <w:t>desire for the future</w:t>
      </w:r>
      <w:r w:rsidR="00BD7098">
        <w:rPr>
          <w:rFonts w:ascii="Arial" w:hAnsi="Arial" w:cs="Arial"/>
          <w:i/>
          <w:color w:val="000000" w:themeColor="text1"/>
          <w:sz w:val="20"/>
          <w:lang w:val="en-US"/>
        </w:rPr>
        <w:t>”</w:t>
      </w:r>
      <w:r w:rsidRPr="000860E2">
        <w:rPr>
          <w:rFonts w:ascii="Arial" w:hAnsi="Arial" w:cs="Arial"/>
          <w:i/>
          <w:color w:val="000000" w:themeColor="text1"/>
          <w:sz w:val="20"/>
          <w:lang w:val="en-US"/>
        </w:rPr>
        <w:t xml:space="preserve"> shown by the more than 1,200 exhibiting companies and the tens of thousands of visitors who came to the fair</w:t>
      </w:r>
      <w:r w:rsidR="00BD7098">
        <w:rPr>
          <w:rFonts w:ascii="Arial" w:hAnsi="Arial" w:cs="Arial"/>
          <w:i/>
          <w:color w:val="000000" w:themeColor="text1"/>
          <w:sz w:val="20"/>
          <w:lang w:val="en-US"/>
        </w:rPr>
        <w:t>”.</w:t>
      </w:r>
    </w:p>
    <w:p w14:paraId="1BA3E005" w14:textId="77777777" w:rsidR="00F57103" w:rsidRPr="000860E2" w:rsidRDefault="00F57103" w:rsidP="000860E2">
      <w:pPr>
        <w:ind w:left="142"/>
        <w:jc w:val="both"/>
        <w:rPr>
          <w:rFonts w:ascii="Arial" w:hAnsi="Arial" w:cs="Arial"/>
          <w:i/>
          <w:color w:val="000000" w:themeColor="text1"/>
          <w:sz w:val="20"/>
          <w:lang w:val="en-US"/>
        </w:rPr>
      </w:pPr>
    </w:p>
    <w:p w14:paraId="482A71A4" w14:textId="2DA25524" w:rsidR="000860E2" w:rsidRPr="000860E2" w:rsidRDefault="003F3F57" w:rsidP="000860E2">
      <w:pPr>
        <w:ind w:left="142"/>
        <w:jc w:val="both"/>
        <w:rPr>
          <w:rFonts w:ascii="Arial" w:hAnsi="Arial" w:cs="Arial"/>
          <w:i/>
          <w:color w:val="000000" w:themeColor="text1"/>
          <w:sz w:val="20"/>
          <w:lang w:val="en-US"/>
        </w:rPr>
      </w:pPr>
      <w:r>
        <w:rPr>
          <w:rFonts w:ascii="Arial" w:hAnsi="Arial" w:cs="Arial"/>
          <w:i/>
          <w:color w:val="000000" w:themeColor="text1"/>
          <w:sz w:val="20"/>
          <w:lang w:val="en-US"/>
        </w:rPr>
        <w:t>“</w:t>
      </w:r>
      <w:r w:rsidR="000860E2" w:rsidRPr="000860E2">
        <w:rPr>
          <w:rFonts w:ascii="Arial" w:hAnsi="Arial" w:cs="Arial"/>
          <w:i/>
          <w:color w:val="000000" w:themeColor="text1"/>
          <w:sz w:val="20"/>
          <w:lang w:val="en-US"/>
        </w:rPr>
        <w:t>The debut of Composites Future is certainly to be welcomed with satisfaction</w:t>
      </w:r>
      <w:r w:rsidR="00BD7098">
        <w:rPr>
          <w:rFonts w:ascii="Arial" w:hAnsi="Arial" w:cs="Arial"/>
          <w:i/>
          <w:color w:val="000000" w:themeColor="text1"/>
          <w:sz w:val="20"/>
          <w:lang w:val="en-US"/>
        </w:rPr>
        <w:t>”,</w:t>
      </w:r>
      <w:r w:rsidR="000860E2" w:rsidRPr="000860E2">
        <w:rPr>
          <w:rFonts w:ascii="Arial" w:hAnsi="Arial" w:cs="Arial"/>
          <w:i/>
          <w:color w:val="000000" w:themeColor="text1"/>
          <w:sz w:val="20"/>
          <w:lang w:val="en-US"/>
        </w:rPr>
        <w:t xml:space="preserve"> </w:t>
      </w:r>
      <w:r w:rsidR="000860E2" w:rsidRPr="00F57103">
        <w:rPr>
          <w:rFonts w:ascii="Arial" w:hAnsi="Arial" w:cs="Arial"/>
          <w:iCs/>
          <w:color w:val="000000" w:themeColor="text1"/>
          <w:sz w:val="20"/>
          <w:lang w:val="en-US"/>
        </w:rPr>
        <w:t xml:space="preserve">added </w:t>
      </w:r>
      <w:r w:rsidR="000860E2" w:rsidRPr="00BD7098">
        <w:rPr>
          <w:rFonts w:ascii="Arial" w:hAnsi="Arial" w:cs="Arial"/>
          <w:b/>
          <w:bCs/>
          <w:iCs/>
          <w:color w:val="000000" w:themeColor="text1"/>
          <w:sz w:val="20"/>
          <w:lang w:val="en-US"/>
        </w:rPr>
        <w:t>Roberto Frassine</w:t>
      </w:r>
      <w:r w:rsidR="000860E2" w:rsidRPr="00F57103">
        <w:rPr>
          <w:rFonts w:ascii="Arial" w:hAnsi="Arial" w:cs="Arial"/>
          <w:iCs/>
          <w:color w:val="000000" w:themeColor="text1"/>
          <w:sz w:val="20"/>
          <w:lang w:val="en-US"/>
        </w:rPr>
        <w:t>, President of Assocompositi since 2005</w:t>
      </w:r>
      <w:r w:rsidR="000860E2" w:rsidRPr="000860E2">
        <w:rPr>
          <w:rFonts w:ascii="Arial" w:hAnsi="Arial" w:cs="Arial"/>
          <w:i/>
          <w:color w:val="000000" w:themeColor="text1"/>
          <w:sz w:val="20"/>
          <w:lang w:val="en-US"/>
        </w:rPr>
        <w:t xml:space="preserve">. </w:t>
      </w:r>
      <w:r w:rsidR="00BD7098">
        <w:rPr>
          <w:rFonts w:ascii="Arial" w:hAnsi="Arial" w:cs="Arial"/>
          <w:i/>
          <w:color w:val="000000" w:themeColor="text1"/>
          <w:sz w:val="20"/>
          <w:lang w:val="en-US"/>
        </w:rPr>
        <w:t>“</w:t>
      </w:r>
      <w:r w:rsidR="000860E2" w:rsidRPr="000860E2">
        <w:rPr>
          <w:rFonts w:ascii="Arial" w:hAnsi="Arial" w:cs="Arial"/>
          <w:i/>
          <w:color w:val="000000" w:themeColor="text1"/>
          <w:sz w:val="20"/>
          <w:lang w:val="en-US"/>
        </w:rPr>
        <w:t>The collaboration with Plast and Xylexpo, the growing attention of industries towards new materials, and the opening of new horizons for technologies traditionally dedicated to plastics and wood have effectively allowed the new conference-exhibition to achieve a result beyond expectations</w:t>
      </w:r>
      <w:r w:rsidR="00F57103">
        <w:rPr>
          <w:rFonts w:ascii="Arial" w:hAnsi="Arial" w:cs="Arial"/>
          <w:i/>
          <w:color w:val="000000" w:themeColor="text1"/>
          <w:sz w:val="20"/>
          <w:lang w:val="en-US"/>
        </w:rPr>
        <w:t>,</w:t>
      </w:r>
      <w:r w:rsidR="000860E2" w:rsidRPr="000860E2">
        <w:rPr>
          <w:rFonts w:ascii="Arial" w:hAnsi="Arial" w:cs="Arial"/>
          <w:i/>
          <w:color w:val="000000" w:themeColor="text1"/>
          <w:sz w:val="20"/>
          <w:lang w:val="en-US"/>
        </w:rPr>
        <w:t xml:space="preserve"> thanks also to our Demo Area and the truly rich and engaging </w:t>
      </w:r>
      <w:proofErr w:type="spellStart"/>
      <w:r w:rsidR="000860E2" w:rsidRPr="000860E2">
        <w:rPr>
          <w:rFonts w:ascii="Arial" w:hAnsi="Arial" w:cs="Arial"/>
          <w:i/>
          <w:color w:val="000000" w:themeColor="text1"/>
          <w:sz w:val="20"/>
          <w:lang w:val="en-US"/>
        </w:rPr>
        <w:t>programme</w:t>
      </w:r>
      <w:proofErr w:type="spellEnd"/>
      <w:r w:rsidR="000860E2" w:rsidRPr="000860E2">
        <w:rPr>
          <w:rFonts w:ascii="Arial" w:hAnsi="Arial" w:cs="Arial"/>
          <w:i/>
          <w:color w:val="000000" w:themeColor="text1"/>
          <w:sz w:val="20"/>
          <w:lang w:val="en-US"/>
        </w:rPr>
        <w:t xml:space="preserve"> of the Composites Future Academy</w:t>
      </w:r>
      <w:r w:rsidR="00F57103">
        <w:rPr>
          <w:rFonts w:ascii="Arial" w:hAnsi="Arial" w:cs="Arial"/>
          <w:i/>
          <w:color w:val="000000" w:themeColor="text1"/>
          <w:sz w:val="20"/>
          <w:lang w:val="en-US"/>
        </w:rPr>
        <w:t>”</w:t>
      </w:r>
      <w:r w:rsidR="000860E2" w:rsidRPr="000860E2">
        <w:rPr>
          <w:rFonts w:ascii="Arial" w:hAnsi="Arial" w:cs="Arial"/>
          <w:i/>
          <w:color w:val="000000" w:themeColor="text1"/>
          <w:sz w:val="20"/>
          <w:lang w:val="en-US"/>
        </w:rPr>
        <w:t>.</w:t>
      </w:r>
    </w:p>
    <w:p w14:paraId="471F027A" w14:textId="77777777" w:rsidR="00F57103" w:rsidRDefault="00F57103" w:rsidP="000860E2">
      <w:pPr>
        <w:ind w:left="142"/>
        <w:jc w:val="both"/>
        <w:rPr>
          <w:rFonts w:ascii="Arial" w:hAnsi="Arial" w:cs="Arial"/>
          <w:i/>
          <w:color w:val="000000" w:themeColor="text1"/>
          <w:sz w:val="20"/>
          <w:lang w:val="en-US"/>
        </w:rPr>
      </w:pPr>
    </w:p>
    <w:p w14:paraId="1F567446" w14:textId="238B1FA0" w:rsidR="000860E2" w:rsidRPr="000860E2" w:rsidRDefault="00BD7098" w:rsidP="000860E2">
      <w:pPr>
        <w:ind w:left="142"/>
        <w:jc w:val="both"/>
        <w:rPr>
          <w:rFonts w:ascii="Arial" w:hAnsi="Arial" w:cs="Arial"/>
          <w:i/>
          <w:color w:val="000000" w:themeColor="text1"/>
          <w:sz w:val="20"/>
          <w:lang w:val="en-US"/>
        </w:rPr>
      </w:pPr>
      <w:r>
        <w:rPr>
          <w:rFonts w:ascii="Arial" w:hAnsi="Arial" w:cs="Arial"/>
          <w:i/>
          <w:color w:val="000000" w:themeColor="text1"/>
          <w:sz w:val="20"/>
          <w:lang w:val="en-US"/>
        </w:rPr>
        <w:t>“</w:t>
      </w:r>
      <w:r w:rsidR="000860E2" w:rsidRPr="000860E2">
        <w:rPr>
          <w:rFonts w:ascii="Arial" w:hAnsi="Arial" w:cs="Arial"/>
          <w:i/>
          <w:color w:val="000000" w:themeColor="text1"/>
          <w:sz w:val="20"/>
          <w:lang w:val="en-US"/>
        </w:rPr>
        <w:t>We have undoubtedly opened a new chapter in a story that presents and will continue to present new scenarios and new perspectives for an exceptionally significant part of Italian manufacturing</w:t>
      </w:r>
      <w:r>
        <w:rPr>
          <w:rFonts w:ascii="Arial" w:hAnsi="Arial" w:cs="Arial"/>
          <w:i/>
          <w:color w:val="000000" w:themeColor="text1"/>
          <w:sz w:val="20"/>
          <w:lang w:val="en-US"/>
        </w:rPr>
        <w:t>”,</w:t>
      </w:r>
      <w:r w:rsidR="000860E2" w:rsidRPr="000860E2">
        <w:rPr>
          <w:rFonts w:ascii="Arial" w:hAnsi="Arial" w:cs="Arial"/>
          <w:i/>
          <w:color w:val="000000" w:themeColor="text1"/>
          <w:sz w:val="20"/>
          <w:lang w:val="en-US"/>
        </w:rPr>
        <w:t xml:space="preserve"> </w:t>
      </w:r>
      <w:r w:rsidR="000860E2" w:rsidRPr="00F57103">
        <w:rPr>
          <w:rFonts w:ascii="Arial" w:hAnsi="Arial" w:cs="Arial"/>
          <w:iCs/>
          <w:color w:val="000000" w:themeColor="text1"/>
          <w:sz w:val="20"/>
          <w:lang w:val="en-US"/>
        </w:rPr>
        <w:t xml:space="preserve">concluded </w:t>
      </w:r>
      <w:r w:rsidR="000860E2" w:rsidRPr="00BD7098">
        <w:rPr>
          <w:rFonts w:ascii="Arial" w:hAnsi="Arial" w:cs="Arial"/>
          <w:b/>
          <w:bCs/>
          <w:iCs/>
          <w:color w:val="000000" w:themeColor="text1"/>
          <w:sz w:val="20"/>
          <w:lang w:val="en-US"/>
        </w:rPr>
        <w:t>Dario Corbetta</w:t>
      </w:r>
      <w:r w:rsidR="000860E2" w:rsidRPr="00F57103">
        <w:rPr>
          <w:rFonts w:ascii="Arial" w:hAnsi="Arial" w:cs="Arial"/>
          <w:iCs/>
          <w:color w:val="000000" w:themeColor="text1"/>
          <w:sz w:val="20"/>
          <w:lang w:val="en-US"/>
        </w:rPr>
        <w:t>, Director of Xylexpo</w:t>
      </w:r>
      <w:r w:rsidR="000860E2" w:rsidRPr="000860E2">
        <w:rPr>
          <w:rFonts w:ascii="Arial" w:hAnsi="Arial" w:cs="Arial"/>
          <w:i/>
          <w:color w:val="000000" w:themeColor="text1"/>
          <w:sz w:val="20"/>
          <w:lang w:val="en-US"/>
        </w:rPr>
        <w:t xml:space="preserve">. </w:t>
      </w:r>
      <w:r>
        <w:rPr>
          <w:rFonts w:ascii="Arial" w:hAnsi="Arial" w:cs="Arial"/>
          <w:i/>
          <w:color w:val="000000" w:themeColor="text1"/>
          <w:sz w:val="20"/>
          <w:lang w:val="en-US"/>
        </w:rPr>
        <w:t>“</w:t>
      </w:r>
      <w:r w:rsidR="000860E2" w:rsidRPr="000860E2">
        <w:rPr>
          <w:rFonts w:ascii="Arial" w:hAnsi="Arial" w:cs="Arial"/>
          <w:i/>
          <w:color w:val="000000" w:themeColor="text1"/>
          <w:sz w:val="20"/>
          <w:lang w:val="en-US"/>
        </w:rPr>
        <w:t>The early indications emerging from the fair days show just how much value the 'trade fair product' can still deliver, provided one is always able to create new opportunities</w:t>
      </w:r>
      <w:r>
        <w:rPr>
          <w:rFonts w:ascii="Arial" w:hAnsi="Arial" w:cs="Arial"/>
          <w:i/>
          <w:color w:val="000000" w:themeColor="text1"/>
          <w:sz w:val="20"/>
          <w:lang w:val="en-US"/>
        </w:rPr>
        <w:t>”</w:t>
      </w:r>
      <w:r w:rsidR="00F57103">
        <w:rPr>
          <w:rFonts w:ascii="Arial" w:hAnsi="Arial" w:cs="Arial"/>
          <w:i/>
          <w:color w:val="000000" w:themeColor="text1"/>
          <w:sz w:val="20"/>
          <w:lang w:val="en-US"/>
        </w:rPr>
        <w:t>.</w:t>
      </w:r>
    </w:p>
    <w:p w14:paraId="28280039" w14:textId="77777777" w:rsidR="00F85FDF" w:rsidRPr="000860E2" w:rsidRDefault="00F85FDF" w:rsidP="008938B5">
      <w:pPr>
        <w:ind w:left="142"/>
        <w:jc w:val="both"/>
        <w:rPr>
          <w:rFonts w:ascii="Arial" w:hAnsi="Arial" w:cs="Arial"/>
          <w:color w:val="000000" w:themeColor="text1"/>
          <w:sz w:val="20"/>
          <w:shd w:val="clear" w:color="auto" w:fill="FFFFFF"/>
          <w:lang w:val="en-US"/>
        </w:rPr>
      </w:pPr>
    </w:p>
    <w:p w14:paraId="04244EA1" w14:textId="77777777" w:rsidR="00517BC1" w:rsidRPr="000860E2" w:rsidRDefault="00517BC1" w:rsidP="008938B5">
      <w:pPr>
        <w:ind w:left="142"/>
        <w:jc w:val="both"/>
        <w:rPr>
          <w:rFonts w:ascii="Arial" w:hAnsi="Arial" w:cs="Arial"/>
          <w:color w:val="000000" w:themeColor="text1"/>
          <w:sz w:val="20"/>
          <w:shd w:val="clear" w:color="auto" w:fill="FFFFFF"/>
          <w:lang w:val="en-US"/>
        </w:rPr>
      </w:pPr>
    </w:p>
    <w:p w14:paraId="7B5C4EBC" w14:textId="77777777" w:rsidR="008938B5" w:rsidRPr="000860E2" w:rsidRDefault="008938B5" w:rsidP="008938B5">
      <w:pPr>
        <w:ind w:left="142"/>
        <w:jc w:val="both"/>
        <w:rPr>
          <w:rFonts w:ascii="Arial" w:hAnsi="Arial" w:cs="Arial"/>
          <w:color w:val="000000" w:themeColor="text1"/>
          <w:sz w:val="20"/>
          <w:shd w:val="clear" w:color="auto" w:fill="FFFFFF"/>
          <w:lang w:val="en-US"/>
        </w:rPr>
      </w:pPr>
    </w:p>
    <w:p w14:paraId="4A4FE75D" w14:textId="77777777" w:rsidR="008938B5" w:rsidRPr="000860E2" w:rsidRDefault="008938B5" w:rsidP="008938B5">
      <w:pPr>
        <w:ind w:left="142"/>
        <w:jc w:val="both"/>
        <w:rPr>
          <w:rFonts w:ascii="Arial" w:hAnsi="Arial" w:cs="Arial"/>
          <w:b/>
          <w:bCs/>
          <w:caps/>
          <w:color w:val="000000" w:themeColor="text1"/>
          <w:sz w:val="20"/>
          <w:lang w:val="en-US"/>
        </w:rPr>
      </w:pPr>
    </w:p>
    <w:p w14:paraId="00C18590" w14:textId="77777777" w:rsidR="007C4812" w:rsidRPr="000860E2" w:rsidRDefault="007C4812" w:rsidP="008938B5">
      <w:pPr>
        <w:ind w:left="142"/>
        <w:rPr>
          <w:rFonts w:ascii="Arial" w:hAnsi="Arial"/>
          <w:b/>
          <w:sz w:val="16"/>
          <w:lang w:val="en-US"/>
        </w:rPr>
        <w:sectPr w:rsidR="007C4812" w:rsidRPr="000860E2" w:rsidSect="008938B5">
          <w:headerReference w:type="first" r:id="rId8"/>
          <w:pgSz w:w="11906" w:h="16838"/>
          <w:pgMar w:top="1766" w:right="1133" w:bottom="705" w:left="1800" w:header="1126" w:footer="708" w:gutter="0"/>
          <w:cols w:space="708"/>
          <w:titlePg/>
        </w:sectPr>
      </w:pPr>
    </w:p>
    <w:p w14:paraId="2273C2B3" w14:textId="546AA5D5" w:rsidR="007C4812" w:rsidRPr="009F7F88" w:rsidRDefault="007C4812" w:rsidP="008938B5">
      <w:pPr>
        <w:ind w:left="142"/>
        <w:rPr>
          <w:rFonts w:ascii="Arial" w:hAnsi="Arial"/>
          <w:b/>
          <w:sz w:val="16"/>
        </w:rPr>
      </w:pPr>
      <w:r w:rsidRPr="009F7F88">
        <w:rPr>
          <w:rFonts w:ascii="Arial" w:hAnsi="Arial"/>
          <w:b/>
          <w:sz w:val="16"/>
        </w:rPr>
        <w:t>XYLEXPO</w:t>
      </w:r>
      <w:r w:rsidR="00F57103">
        <w:rPr>
          <w:rFonts w:ascii="Arial" w:hAnsi="Arial"/>
          <w:b/>
          <w:sz w:val="16"/>
        </w:rPr>
        <w:t xml:space="preserve"> PRESS OFFICE</w:t>
      </w:r>
    </w:p>
    <w:p w14:paraId="0A50FE53" w14:textId="6CAA2F66" w:rsidR="008B5E0E" w:rsidRPr="008B5E0E" w:rsidRDefault="008B5E0E" w:rsidP="008938B5">
      <w:pPr>
        <w:ind w:left="142"/>
        <w:jc w:val="both"/>
        <w:rPr>
          <w:rFonts w:ascii="Arial" w:hAnsi="Arial"/>
          <w:sz w:val="16"/>
        </w:rPr>
      </w:pPr>
      <w:r w:rsidRPr="008B5E0E">
        <w:rPr>
          <w:rFonts w:ascii="Arial" w:hAnsi="Arial"/>
          <w:sz w:val="16"/>
        </w:rPr>
        <w:t>––––––––––––––––––––––––––––––––––––––––––––</w:t>
      </w:r>
    </w:p>
    <w:p w14:paraId="2F4447B6" w14:textId="77777777" w:rsidR="008B5E0E" w:rsidRPr="008B5E0E" w:rsidRDefault="008B5E0E" w:rsidP="008938B5">
      <w:pPr>
        <w:ind w:left="142"/>
        <w:rPr>
          <w:rFonts w:ascii="Arial" w:hAnsi="Arial"/>
          <w:sz w:val="15"/>
        </w:rPr>
      </w:pPr>
      <w:r w:rsidRPr="008B5E0E">
        <w:rPr>
          <w:rFonts w:ascii="Arial" w:hAnsi="Arial"/>
          <w:sz w:val="15"/>
        </w:rPr>
        <w:t>Luca Rossetti</w:t>
      </w:r>
    </w:p>
    <w:p w14:paraId="2E5FD959" w14:textId="77777777" w:rsidR="007C4812" w:rsidRPr="008B5E0E" w:rsidRDefault="007C4812" w:rsidP="008938B5">
      <w:pPr>
        <w:ind w:left="142"/>
        <w:rPr>
          <w:rFonts w:ascii="Arial" w:hAnsi="Arial"/>
          <w:i/>
          <w:sz w:val="15"/>
        </w:rPr>
      </w:pPr>
      <w:r w:rsidRPr="008B5E0E">
        <w:rPr>
          <w:rFonts w:ascii="Arial" w:hAnsi="Arial"/>
          <w:i/>
          <w:sz w:val="15"/>
        </w:rPr>
        <w:t>press@xylexpo.com</w:t>
      </w:r>
    </w:p>
    <w:p w14:paraId="584A1DA3" w14:textId="4EEDA6B0" w:rsidR="007C4812" w:rsidRPr="008B5E0E" w:rsidRDefault="008B5E0E" w:rsidP="008938B5">
      <w:pPr>
        <w:ind w:left="142"/>
        <w:rPr>
          <w:rFonts w:ascii="Arial" w:hAnsi="Arial"/>
          <w:b/>
          <w:sz w:val="16"/>
        </w:rPr>
      </w:pPr>
      <w:r w:rsidRPr="008B5E0E">
        <w:rPr>
          <w:rFonts w:ascii="Arial" w:hAnsi="Arial"/>
          <w:sz w:val="15"/>
        </w:rPr>
        <w:t>tel.</w:t>
      </w:r>
      <w:r w:rsidR="007C4812" w:rsidRPr="008B5E0E">
        <w:rPr>
          <w:rFonts w:ascii="Arial" w:hAnsi="Arial"/>
          <w:sz w:val="15"/>
        </w:rPr>
        <w:t xml:space="preserve"> +39 351 9098189</w:t>
      </w:r>
    </w:p>
    <w:p w14:paraId="59985305" w14:textId="77777777" w:rsidR="007C4812" w:rsidRPr="008B5E0E" w:rsidRDefault="007C4812" w:rsidP="008938B5">
      <w:pPr>
        <w:ind w:left="142"/>
        <w:rPr>
          <w:rFonts w:ascii="Arial" w:hAnsi="Arial"/>
          <w:sz w:val="16"/>
        </w:rPr>
      </w:pPr>
    </w:p>
    <w:p w14:paraId="3987DF48" w14:textId="049DCDA2" w:rsidR="007C4812" w:rsidRPr="008B5E0E" w:rsidRDefault="007C4812" w:rsidP="008938B5">
      <w:pPr>
        <w:ind w:left="142"/>
        <w:rPr>
          <w:rFonts w:ascii="Arial" w:hAnsi="Arial"/>
          <w:b/>
          <w:sz w:val="16"/>
        </w:rPr>
      </w:pPr>
      <w:r w:rsidRPr="008B5E0E">
        <w:rPr>
          <w:rFonts w:ascii="Arial" w:hAnsi="Arial"/>
          <w:b/>
          <w:sz w:val="16"/>
        </w:rPr>
        <w:t xml:space="preserve">PLAST </w:t>
      </w:r>
      <w:r w:rsidR="00F57103">
        <w:rPr>
          <w:rFonts w:ascii="Arial" w:hAnsi="Arial"/>
          <w:b/>
          <w:sz w:val="16"/>
        </w:rPr>
        <w:t>PRESS OFFICE</w:t>
      </w:r>
    </w:p>
    <w:p w14:paraId="162B9070" w14:textId="57F8C8DD" w:rsidR="008B5E0E" w:rsidRPr="008B5E0E" w:rsidRDefault="008B5E0E" w:rsidP="008938B5">
      <w:pPr>
        <w:ind w:left="142"/>
        <w:rPr>
          <w:rFonts w:ascii="Arial" w:hAnsi="Arial"/>
          <w:sz w:val="16"/>
        </w:rPr>
      </w:pPr>
      <w:r w:rsidRPr="008B5E0E">
        <w:rPr>
          <w:rFonts w:ascii="Arial" w:hAnsi="Arial"/>
          <w:sz w:val="16"/>
        </w:rPr>
        <w:t>––––––––––––––––––––––––––––––––––––––––––––</w:t>
      </w:r>
    </w:p>
    <w:p w14:paraId="2E004677" w14:textId="2BDACC35" w:rsidR="007C4812" w:rsidRPr="008B5E0E" w:rsidRDefault="007C4812" w:rsidP="008938B5">
      <w:pPr>
        <w:ind w:left="142"/>
        <w:rPr>
          <w:rFonts w:ascii="Arial" w:hAnsi="Arial"/>
          <w:sz w:val="15"/>
        </w:rPr>
      </w:pPr>
      <w:r w:rsidRPr="008B5E0E">
        <w:rPr>
          <w:rFonts w:ascii="Arial" w:hAnsi="Arial"/>
          <w:sz w:val="15"/>
        </w:rPr>
        <w:t>Giampiero Zazzaro</w:t>
      </w:r>
    </w:p>
    <w:p w14:paraId="3E894A98" w14:textId="77777777" w:rsidR="008B5E0E" w:rsidRPr="008B5E0E" w:rsidRDefault="008B5E0E" w:rsidP="008938B5">
      <w:pPr>
        <w:ind w:left="142"/>
        <w:rPr>
          <w:rFonts w:ascii="Arial" w:hAnsi="Arial"/>
          <w:i/>
          <w:sz w:val="15"/>
        </w:rPr>
      </w:pPr>
      <w:hyperlink r:id="rId9" w:history="1">
        <w:r w:rsidRPr="008B5E0E">
          <w:rPr>
            <w:rFonts w:ascii="Arial" w:hAnsi="Arial"/>
            <w:i/>
            <w:sz w:val="15"/>
          </w:rPr>
          <w:t>g.zazzaro@promaplast.org</w:t>
        </w:r>
      </w:hyperlink>
    </w:p>
    <w:p w14:paraId="1B2D95F2" w14:textId="7A93511A" w:rsidR="007C4812" w:rsidRPr="00711DD0" w:rsidRDefault="008B5E0E" w:rsidP="008938B5">
      <w:pPr>
        <w:ind w:left="142"/>
        <w:rPr>
          <w:rFonts w:ascii="Arial" w:hAnsi="Arial"/>
          <w:sz w:val="15"/>
        </w:rPr>
        <w:sectPr w:rsidR="007C4812" w:rsidRPr="00711DD0" w:rsidSect="007C4812">
          <w:type w:val="continuous"/>
          <w:pgSz w:w="11906" w:h="16838"/>
          <w:pgMar w:top="1766" w:right="1133" w:bottom="1276" w:left="1800" w:header="1126" w:footer="708" w:gutter="0"/>
          <w:cols w:num="2" w:space="708"/>
          <w:titlePg/>
        </w:sectPr>
      </w:pPr>
      <w:r w:rsidRPr="008B5E0E">
        <w:rPr>
          <w:rFonts w:ascii="Arial" w:hAnsi="Arial"/>
          <w:sz w:val="15"/>
        </w:rPr>
        <w:t>tel. +39 02 82283735</w:t>
      </w:r>
    </w:p>
    <w:p w14:paraId="0771A638" w14:textId="77777777" w:rsidR="007C4812" w:rsidRDefault="007C4812" w:rsidP="008B5E0E">
      <w:pPr>
        <w:jc w:val="both"/>
        <w:rPr>
          <w:rFonts w:ascii="Arial" w:hAnsi="Arial" w:cs="Arial"/>
          <w:b/>
          <w:bCs/>
          <w:caps/>
          <w:color w:val="000000" w:themeColor="text1"/>
          <w:sz w:val="20"/>
        </w:rPr>
      </w:pPr>
    </w:p>
    <w:sectPr w:rsidR="007C4812" w:rsidSect="007C4812">
      <w:type w:val="continuous"/>
      <w:pgSz w:w="11906" w:h="16838"/>
      <w:pgMar w:top="1766" w:right="1133" w:bottom="1276" w:left="1800" w:header="1126"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1A9061" w14:textId="77777777" w:rsidR="00E07F60" w:rsidRDefault="00E07F60">
      <w:r>
        <w:separator/>
      </w:r>
    </w:p>
  </w:endnote>
  <w:endnote w:type="continuationSeparator" w:id="0">
    <w:p w14:paraId="2ED2A928" w14:textId="77777777" w:rsidR="00E07F60" w:rsidRDefault="00E07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Futura">
    <w:altName w:val="Century Gothic"/>
    <w:charset w:val="00"/>
    <w:family w:val="swiss"/>
    <w:pitch w:val="variable"/>
    <w:sig w:usb0="A0000AEF" w:usb1="5000214A" w:usb2="00000000" w:usb3="00000000" w:csb0="000001FF" w:csb1="00000000"/>
  </w:font>
  <w:font w:name="Futura Medium">
    <w:altName w:val="FUTURA MEDIUM"/>
    <w:charset w:val="B1"/>
    <w:family w:val="swiss"/>
    <w:pitch w:val="variable"/>
    <w:sig w:usb0="80000867" w:usb1="00000000" w:usb2="00000000" w:usb3="00000000" w:csb0="000001FB" w:csb1="00000000"/>
  </w:font>
  <w:font w:name="MS Mincho">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64418E" w14:textId="77777777" w:rsidR="00E07F60" w:rsidRDefault="00E07F60">
      <w:r>
        <w:separator/>
      </w:r>
    </w:p>
  </w:footnote>
  <w:footnote w:type="continuationSeparator" w:id="0">
    <w:p w14:paraId="287C3483" w14:textId="77777777" w:rsidR="00E07F60" w:rsidRDefault="00E07F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F6699" w14:textId="5A13FB10" w:rsidR="00517BC1" w:rsidRPr="00667085" w:rsidRDefault="006E12CD" w:rsidP="00452374">
    <w:pPr>
      <w:pStyle w:val="Intestazione"/>
      <w:rPr>
        <w:sz w:val="8"/>
      </w:rPr>
    </w:pPr>
    <w:r w:rsidRPr="006E12CD">
      <w:rPr>
        <w:rFonts w:ascii="Arial" w:hAnsi="Arial" w:cs="Arial"/>
        <w:i/>
        <w:noProof/>
        <w:color w:val="000000" w:themeColor="text1"/>
        <w:sz w:val="20"/>
      </w:rPr>
      <w:t xml:space="preserve"> </w:t>
    </w:r>
    <w:r>
      <w:rPr>
        <w:rFonts w:ascii="Arial" w:hAnsi="Arial" w:cs="Arial"/>
        <w:i/>
        <w:noProof/>
        <w:color w:val="000000" w:themeColor="text1"/>
        <w:sz w:val="20"/>
      </w:rPr>
      <w:drawing>
        <wp:inline distT="0" distB="0" distL="0" distR="0" wp14:anchorId="10193173" wp14:editId="383D2672">
          <wp:extent cx="2642235" cy="1443173"/>
          <wp:effectExtent l="0" t="0" r="0" b="5080"/>
          <wp:docPr id="86270999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657895" name="Immagine 671657895"/>
                  <pic:cNvPicPr/>
                </pic:nvPicPr>
                <pic:blipFill>
                  <a:blip r:embed="rId1"/>
                  <a:stretch>
                    <a:fillRect/>
                  </a:stretch>
                </pic:blipFill>
                <pic:spPr>
                  <a:xfrm>
                    <a:off x="0" y="0"/>
                    <a:ext cx="2677754" cy="1462573"/>
                  </a:xfrm>
                  <a:prstGeom prst="rect">
                    <a:avLst/>
                  </a:prstGeom>
                </pic:spPr>
              </pic:pic>
            </a:graphicData>
          </a:graphic>
        </wp:inline>
      </w:drawing>
    </w:r>
    <w:r>
      <w:rPr>
        <w:noProof/>
        <w:sz w:val="8"/>
      </w:rPr>
      <w:t xml:space="preserve"> </w:t>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825583737">
    <w:abstractNumId w:val="0"/>
  </w:num>
  <w:num w:numId="2" w16cid:durableId="1553693323">
    <w:abstractNumId w:val="1"/>
  </w:num>
  <w:num w:numId="3" w16cid:durableId="972907542">
    <w:abstractNumId w:val="6"/>
  </w:num>
  <w:num w:numId="4" w16cid:durableId="1604457139">
    <w:abstractNumId w:val="4"/>
  </w:num>
  <w:num w:numId="5" w16cid:durableId="2144688330">
    <w:abstractNumId w:val="2"/>
  </w:num>
  <w:num w:numId="6" w16cid:durableId="1437095981">
    <w:abstractNumId w:val="5"/>
  </w:num>
  <w:num w:numId="7" w16cid:durableId="1122888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027F"/>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A43"/>
    <w:rsid w:val="00074EAF"/>
    <w:rsid w:val="00075AA0"/>
    <w:rsid w:val="00076AB2"/>
    <w:rsid w:val="0008569A"/>
    <w:rsid w:val="000860E2"/>
    <w:rsid w:val="00090DE5"/>
    <w:rsid w:val="0009530C"/>
    <w:rsid w:val="000B5666"/>
    <w:rsid w:val="000C0ED9"/>
    <w:rsid w:val="000D0B01"/>
    <w:rsid w:val="000D1006"/>
    <w:rsid w:val="000D4776"/>
    <w:rsid w:val="000D6B01"/>
    <w:rsid w:val="000E40B2"/>
    <w:rsid w:val="000F3D4C"/>
    <w:rsid w:val="00101205"/>
    <w:rsid w:val="00101D22"/>
    <w:rsid w:val="00111739"/>
    <w:rsid w:val="00114765"/>
    <w:rsid w:val="0011618E"/>
    <w:rsid w:val="0011686E"/>
    <w:rsid w:val="00117F62"/>
    <w:rsid w:val="00120FC2"/>
    <w:rsid w:val="00122244"/>
    <w:rsid w:val="00130B79"/>
    <w:rsid w:val="00131BA4"/>
    <w:rsid w:val="001425E9"/>
    <w:rsid w:val="001443AD"/>
    <w:rsid w:val="00164BE1"/>
    <w:rsid w:val="00165E4A"/>
    <w:rsid w:val="00175098"/>
    <w:rsid w:val="00180CAE"/>
    <w:rsid w:val="001820AE"/>
    <w:rsid w:val="00190023"/>
    <w:rsid w:val="00190D96"/>
    <w:rsid w:val="00197199"/>
    <w:rsid w:val="001A5ED6"/>
    <w:rsid w:val="001B2264"/>
    <w:rsid w:val="001D5489"/>
    <w:rsid w:val="001E6DEB"/>
    <w:rsid w:val="0020320A"/>
    <w:rsid w:val="002078CE"/>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935B6"/>
    <w:rsid w:val="002A25C3"/>
    <w:rsid w:val="002A44C7"/>
    <w:rsid w:val="002A6B82"/>
    <w:rsid w:val="002B1221"/>
    <w:rsid w:val="002B149A"/>
    <w:rsid w:val="002B1B61"/>
    <w:rsid w:val="002B4040"/>
    <w:rsid w:val="002B5867"/>
    <w:rsid w:val="002C541B"/>
    <w:rsid w:val="002D6A0A"/>
    <w:rsid w:val="002E7109"/>
    <w:rsid w:val="002F0984"/>
    <w:rsid w:val="002F3050"/>
    <w:rsid w:val="002F5748"/>
    <w:rsid w:val="003001C0"/>
    <w:rsid w:val="003030CF"/>
    <w:rsid w:val="00303C7A"/>
    <w:rsid w:val="00305C9F"/>
    <w:rsid w:val="0031045D"/>
    <w:rsid w:val="0032726A"/>
    <w:rsid w:val="003338ED"/>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A6CCD"/>
    <w:rsid w:val="003C3C26"/>
    <w:rsid w:val="003D07DF"/>
    <w:rsid w:val="003E2CC1"/>
    <w:rsid w:val="003E5D59"/>
    <w:rsid w:val="003F3F57"/>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4E94"/>
    <w:rsid w:val="004672E6"/>
    <w:rsid w:val="00480EC0"/>
    <w:rsid w:val="004867E6"/>
    <w:rsid w:val="004949A7"/>
    <w:rsid w:val="0049624E"/>
    <w:rsid w:val="00497FD3"/>
    <w:rsid w:val="004A5C4F"/>
    <w:rsid w:val="004B385E"/>
    <w:rsid w:val="004B4D84"/>
    <w:rsid w:val="004B573A"/>
    <w:rsid w:val="004C7C8B"/>
    <w:rsid w:val="004D262F"/>
    <w:rsid w:val="004D5A15"/>
    <w:rsid w:val="004D62CE"/>
    <w:rsid w:val="004E4CF5"/>
    <w:rsid w:val="004E6AE6"/>
    <w:rsid w:val="004E7459"/>
    <w:rsid w:val="004F2CBE"/>
    <w:rsid w:val="00503103"/>
    <w:rsid w:val="00505B5D"/>
    <w:rsid w:val="0051293B"/>
    <w:rsid w:val="00513E62"/>
    <w:rsid w:val="005171DD"/>
    <w:rsid w:val="00517BC1"/>
    <w:rsid w:val="0052014E"/>
    <w:rsid w:val="0052321B"/>
    <w:rsid w:val="00531D7B"/>
    <w:rsid w:val="00532EB6"/>
    <w:rsid w:val="005362D0"/>
    <w:rsid w:val="005407A8"/>
    <w:rsid w:val="00540E71"/>
    <w:rsid w:val="0054435A"/>
    <w:rsid w:val="00550A18"/>
    <w:rsid w:val="0055240B"/>
    <w:rsid w:val="00552F99"/>
    <w:rsid w:val="00560054"/>
    <w:rsid w:val="00560CE9"/>
    <w:rsid w:val="00561F8A"/>
    <w:rsid w:val="00564727"/>
    <w:rsid w:val="0056717E"/>
    <w:rsid w:val="00573B3B"/>
    <w:rsid w:val="00573B71"/>
    <w:rsid w:val="00581368"/>
    <w:rsid w:val="005844F6"/>
    <w:rsid w:val="00587A59"/>
    <w:rsid w:val="00592B22"/>
    <w:rsid w:val="00595A19"/>
    <w:rsid w:val="005963E9"/>
    <w:rsid w:val="0059723B"/>
    <w:rsid w:val="005A1C4C"/>
    <w:rsid w:val="005A2A1C"/>
    <w:rsid w:val="005A51DE"/>
    <w:rsid w:val="005A6CFB"/>
    <w:rsid w:val="005A7B82"/>
    <w:rsid w:val="005B03A6"/>
    <w:rsid w:val="005B3381"/>
    <w:rsid w:val="005B343A"/>
    <w:rsid w:val="005C0CD2"/>
    <w:rsid w:val="005C63D2"/>
    <w:rsid w:val="005D067B"/>
    <w:rsid w:val="005D2FAD"/>
    <w:rsid w:val="005D753D"/>
    <w:rsid w:val="005E560E"/>
    <w:rsid w:val="005E5E40"/>
    <w:rsid w:val="005E6AF9"/>
    <w:rsid w:val="005E6C6E"/>
    <w:rsid w:val="005F0AF6"/>
    <w:rsid w:val="005F44BB"/>
    <w:rsid w:val="005F5E25"/>
    <w:rsid w:val="0060609F"/>
    <w:rsid w:val="006103F8"/>
    <w:rsid w:val="00617001"/>
    <w:rsid w:val="006171B2"/>
    <w:rsid w:val="00620104"/>
    <w:rsid w:val="00621A9A"/>
    <w:rsid w:val="00624A77"/>
    <w:rsid w:val="0063331B"/>
    <w:rsid w:val="00644BB3"/>
    <w:rsid w:val="006459B1"/>
    <w:rsid w:val="00654F9A"/>
    <w:rsid w:val="00660F6F"/>
    <w:rsid w:val="006635EC"/>
    <w:rsid w:val="00670CF3"/>
    <w:rsid w:val="0067313B"/>
    <w:rsid w:val="00673933"/>
    <w:rsid w:val="006756A0"/>
    <w:rsid w:val="00675CE6"/>
    <w:rsid w:val="00683210"/>
    <w:rsid w:val="00684445"/>
    <w:rsid w:val="00694B62"/>
    <w:rsid w:val="00697ADF"/>
    <w:rsid w:val="006A1A74"/>
    <w:rsid w:val="006A2F80"/>
    <w:rsid w:val="006A5122"/>
    <w:rsid w:val="006A73CC"/>
    <w:rsid w:val="006B3F43"/>
    <w:rsid w:val="006C2828"/>
    <w:rsid w:val="006D785D"/>
    <w:rsid w:val="006D79FC"/>
    <w:rsid w:val="006E01A1"/>
    <w:rsid w:val="006E12CD"/>
    <w:rsid w:val="006F6E13"/>
    <w:rsid w:val="006F6F8A"/>
    <w:rsid w:val="007023C6"/>
    <w:rsid w:val="0070326B"/>
    <w:rsid w:val="00703453"/>
    <w:rsid w:val="00703A4D"/>
    <w:rsid w:val="0070500C"/>
    <w:rsid w:val="007054D4"/>
    <w:rsid w:val="00707CD2"/>
    <w:rsid w:val="00711DD0"/>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C4812"/>
    <w:rsid w:val="007D2DAB"/>
    <w:rsid w:val="007D6A15"/>
    <w:rsid w:val="007E199E"/>
    <w:rsid w:val="007E65BC"/>
    <w:rsid w:val="007F4FEC"/>
    <w:rsid w:val="00800883"/>
    <w:rsid w:val="00800D42"/>
    <w:rsid w:val="00806F46"/>
    <w:rsid w:val="0081081C"/>
    <w:rsid w:val="0082234F"/>
    <w:rsid w:val="00824666"/>
    <w:rsid w:val="0083010A"/>
    <w:rsid w:val="00830334"/>
    <w:rsid w:val="0083106F"/>
    <w:rsid w:val="00833A40"/>
    <w:rsid w:val="008352A9"/>
    <w:rsid w:val="00837B6A"/>
    <w:rsid w:val="008403E6"/>
    <w:rsid w:val="00841E3C"/>
    <w:rsid w:val="0084235F"/>
    <w:rsid w:val="00846CBB"/>
    <w:rsid w:val="00847967"/>
    <w:rsid w:val="00850408"/>
    <w:rsid w:val="008528D6"/>
    <w:rsid w:val="008536DE"/>
    <w:rsid w:val="00856772"/>
    <w:rsid w:val="00864AA6"/>
    <w:rsid w:val="008729FD"/>
    <w:rsid w:val="0087352B"/>
    <w:rsid w:val="0087514F"/>
    <w:rsid w:val="00876C20"/>
    <w:rsid w:val="0088775E"/>
    <w:rsid w:val="00887E3B"/>
    <w:rsid w:val="00891CC0"/>
    <w:rsid w:val="008938B5"/>
    <w:rsid w:val="00896154"/>
    <w:rsid w:val="008A2CD8"/>
    <w:rsid w:val="008B0F20"/>
    <w:rsid w:val="008B1225"/>
    <w:rsid w:val="008B226F"/>
    <w:rsid w:val="008B4E8D"/>
    <w:rsid w:val="008B5BA3"/>
    <w:rsid w:val="008B5E0E"/>
    <w:rsid w:val="008D039B"/>
    <w:rsid w:val="008D19BD"/>
    <w:rsid w:val="008D4276"/>
    <w:rsid w:val="008D5B35"/>
    <w:rsid w:val="008D5FB0"/>
    <w:rsid w:val="008D7F6B"/>
    <w:rsid w:val="008E1B4C"/>
    <w:rsid w:val="008F3135"/>
    <w:rsid w:val="008F45A9"/>
    <w:rsid w:val="008F4CFE"/>
    <w:rsid w:val="008F6829"/>
    <w:rsid w:val="009007F1"/>
    <w:rsid w:val="00902268"/>
    <w:rsid w:val="009067D7"/>
    <w:rsid w:val="00915174"/>
    <w:rsid w:val="009169A4"/>
    <w:rsid w:val="00917468"/>
    <w:rsid w:val="00923AB1"/>
    <w:rsid w:val="00930D2D"/>
    <w:rsid w:val="00933A0A"/>
    <w:rsid w:val="00934E1B"/>
    <w:rsid w:val="00942414"/>
    <w:rsid w:val="009523D8"/>
    <w:rsid w:val="009604E9"/>
    <w:rsid w:val="009611B1"/>
    <w:rsid w:val="0096284C"/>
    <w:rsid w:val="009655D0"/>
    <w:rsid w:val="00965F2E"/>
    <w:rsid w:val="00970526"/>
    <w:rsid w:val="0097346B"/>
    <w:rsid w:val="009865C1"/>
    <w:rsid w:val="009A07AA"/>
    <w:rsid w:val="009A1D42"/>
    <w:rsid w:val="009A6326"/>
    <w:rsid w:val="009B1FCB"/>
    <w:rsid w:val="009B421D"/>
    <w:rsid w:val="009B51AE"/>
    <w:rsid w:val="009B72D2"/>
    <w:rsid w:val="009D1088"/>
    <w:rsid w:val="009D200B"/>
    <w:rsid w:val="009D6012"/>
    <w:rsid w:val="009E0B5F"/>
    <w:rsid w:val="009E3A19"/>
    <w:rsid w:val="009E494C"/>
    <w:rsid w:val="009F6CCF"/>
    <w:rsid w:val="009F7A66"/>
    <w:rsid w:val="009F7F88"/>
    <w:rsid w:val="00A029E5"/>
    <w:rsid w:val="00A05CB4"/>
    <w:rsid w:val="00A075AD"/>
    <w:rsid w:val="00A1350F"/>
    <w:rsid w:val="00A17F32"/>
    <w:rsid w:val="00A334FB"/>
    <w:rsid w:val="00A375A2"/>
    <w:rsid w:val="00A42014"/>
    <w:rsid w:val="00A51998"/>
    <w:rsid w:val="00A52E9E"/>
    <w:rsid w:val="00A61728"/>
    <w:rsid w:val="00A63163"/>
    <w:rsid w:val="00A64106"/>
    <w:rsid w:val="00A64D4A"/>
    <w:rsid w:val="00A713D8"/>
    <w:rsid w:val="00A71577"/>
    <w:rsid w:val="00A832AA"/>
    <w:rsid w:val="00A87BF2"/>
    <w:rsid w:val="00AB2952"/>
    <w:rsid w:val="00AB59BA"/>
    <w:rsid w:val="00AC66F6"/>
    <w:rsid w:val="00AC6B13"/>
    <w:rsid w:val="00AD0E3E"/>
    <w:rsid w:val="00AD47A3"/>
    <w:rsid w:val="00AD6434"/>
    <w:rsid w:val="00AE0375"/>
    <w:rsid w:val="00AF0012"/>
    <w:rsid w:val="00AF64C6"/>
    <w:rsid w:val="00AF6C7C"/>
    <w:rsid w:val="00AF70F2"/>
    <w:rsid w:val="00AF77BC"/>
    <w:rsid w:val="00B00619"/>
    <w:rsid w:val="00B02252"/>
    <w:rsid w:val="00B131D5"/>
    <w:rsid w:val="00B17BD9"/>
    <w:rsid w:val="00B22250"/>
    <w:rsid w:val="00B22698"/>
    <w:rsid w:val="00B228C2"/>
    <w:rsid w:val="00B2337C"/>
    <w:rsid w:val="00B238BB"/>
    <w:rsid w:val="00B3659A"/>
    <w:rsid w:val="00B5200C"/>
    <w:rsid w:val="00B55562"/>
    <w:rsid w:val="00B71A9C"/>
    <w:rsid w:val="00B743A0"/>
    <w:rsid w:val="00B76312"/>
    <w:rsid w:val="00B769CF"/>
    <w:rsid w:val="00B84E55"/>
    <w:rsid w:val="00B85D0D"/>
    <w:rsid w:val="00B9069F"/>
    <w:rsid w:val="00B9106A"/>
    <w:rsid w:val="00BA30C2"/>
    <w:rsid w:val="00BA4EBC"/>
    <w:rsid w:val="00BB629F"/>
    <w:rsid w:val="00BB6AFC"/>
    <w:rsid w:val="00BC4ACC"/>
    <w:rsid w:val="00BC5575"/>
    <w:rsid w:val="00BC64E1"/>
    <w:rsid w:val="00BD5767"/>
    <w:rsid w:val="00BD7098"/>
    <w:rsid w:val="00BD7C26"/>
    <w:rsid w:val="00BE243E"/>
    <w:rsid w:val="00BE5FE8"/>
    <w:rsid w:val="00BF0518"/>
    <w:rsid w:val="00BF0632"/>
    <w:rsid w:val="00BF39C6"/>
    <w:rsid w:val="00BF3FAE"/>
    <w:rsid w:val="00BF489B"/>
    <w:rsid w:val="00BF5061"/>
    <w:rsid w:val="00C01326"/>
    <w:rsid w:val="00C0470E"/>
    <w:rsid w:val="00C07657"/>
    <w:rsid w:val="00C07A2E"/>
    <w:rsid w:val="00C10673"/>
    <w:rsid w:val="00C1412B"/>
    <w:rsid w:val="00C14958"/>
    <w:rsid w:val="00C161EE"/>
    <w:rsid w:val="00C20C7E"/>
    <w:rsid w:val="00C228A9"/>
    <w:rsid w:val="00C302ED"/>
    <w:rsid w:val="00C30C05"/>
    <w:rsid w:val="00C31855"/>
    <w:rsid w:val="00C3631B"/>
    <w:rsid w:val="00C4396E"/>
    <w:rsid w:val="00C45B8F"/>
    <w:rsid w:val="00C510CB"/>
    <w:rsid w:val="00C53D1E"/>
    <w:rsid w:val="00C55D6B"/>
    <w:rsid w:val="00C61F33"/>
    <w:rsid w:val="00C63531"/>
    <w:rsid w:val="00C803C2"/>
    <w:rsid w:val="00C80EFA"/>
    <w:rsid w:val="00C90B18"/>
    <w:rsid w:val="00CA04F6"/>
    <w:rsid w:val="00CB3F03"/>
    <w:rsid w:val="00CB6905"/>
    <w:rsid w:val="00CC0115"/>
    <w:rsid w:val="00CC4B37"/>
    <w:rsid w:val="00CC7061"/>
    <w:rsid w:val="00CD7E05"/>
    <w:rsid w:val="00CE4DCC"/>
    <w:rsid w:val="00CE515C"/>
    <w:rsid w:val="00CF3C96"/>
    <w:rsid w:val="00D07F06"/>
    <w:rsid w:val="00D12E29"/>
    <w:rsid w:val="00D21655"/>
    <w:rsid w:val="00D21965"/>
    <w:rsid w:val="00D24E8C"/>
    <w:rsid w:val="00D259E4"/>
    <w:rsid w:val="00D263CE"/>
    <w:rsid w:val="00D43D64"/>
    <w:rsid w:val="00D60984"/>
    <w:rsid w:val="00D6786C"/>
    <w:rsid w:val="00D70827"/>
    <w:rsid w:val="00D717D0"/>
    <w:rsid w:val="00D7569D"/>
    <w:rsid w:val="00D75F9B"/>
    <w:rsid w:val="00D80820"/>
    <w:rsid w:val="00D808C1"/>
    <w:rsid w:val="00D93B77"/>
    <w:rsid w:val="00D97D52"/>
    <w:rsid w:val="00DA0B02"/>
    <w:rsid w:val="00DA10DF"/>
    <w:rsid w:val="00DA16D8"/>
    <w:rsid w:val="00DA19F5"/>
    <w:rsid w:val="00DA36F1"/>
    <w:rsid w:val="00DB0AC3"/>
    <w:rsid w:val="00DB266B"/>
    <w:rsid w:val="00DB3DDE"/>
    <w:rsid w:val="00DB48F2"/>
    <w:rsid w:val="00DD730C"/>
    <w:rsid w:val="00DD74A3"/>
    <w:rsid w:val="00DE2292"/>
    <w:rsid w:val="00DE7E96"/>
    <w:rsid w:val="00DF068A"/>
    <w:rsid w:val="00DF1E28"/>
    <w:rsid w:val="00DF2124"/>
    <w:rsid w:val="00DF430E"/>
    <w:rsid w:val="00E02B3B"/>
    <w:rsid w:val="00E07F60"/>
    <w:rsid w:val="00E32518"/>
    <w:rsid w:val="00E32FBF"/>
    <w:rsid w:val="00E34D93"/>
    <w:rsid w:val="00E37EE2"/>
    <w:rsid w:val="00E40A71"/>
    <w:rsid w:val="00E61E57"/>
    <w:rsid w:val="00E82714"/>
    <w:rsid w:val="00E84791"/>
    <w:rsid w:val="00E84A86"/>
    <w:rsid w:val="00E84B67"/>
    <w:rsid w:val="00E8567C"/>
    <w:rsid w:val="00E85E37"/>
    <w:rsid w:val="00E86AA2"/>
    <w:rsid w:val="00E91A0C"/>
    <w:rsid w:val="00E92948"/>
    <w:rsid w:val="00E940E5"/>
    <w:rsid w:val="00EA3E98"/>
    <w:rsid w:val="00EB1356"/>
    <w:rsid w:val="00EB3492"/>
    <w:rsid w:val="00EB63FB"/>
    <w:rsid w:val="00EC1C89"/>
    <w:rsid w:val="00EC4949"/>
    <w:rsid w:val="00EC53A0"/>
    <w:rsid w:val="00EC6C7B"/>
    <w:rsid w:val="00EC6E77"/>
    <w:rsid w:val="00ED3675"/>
    <w:rsid w:val="00EE4C96"/>
    <w:rsid w:val="00EE602D"/>
    <w:rsid w:val="00EF2173"/>
    <w:rsid w:val="00EF439E"/>
    <w:rsid w:val="00EF5E00"/>
    <w:rsid w:val="00F037AA"/>
    <w:rsid w:val="00F15136"/>
    <w:rsid w:val="00F2039D"/>
    <w:rsid w:val="00F24718"/>
    <w:rsid w:val="00F26149"/>
    <w:rsid w:val="00F27DC6"/>
    <w:rsid w:val="00F3045F"/>
    <w:rsid w:val="00F33FD4"/>
    <w:rsid w:val="00F34B3C"/>
    <w:rsid w:val="00F34F4B"/>
    <w:rsid w:val="00F36EF7"/>
    <w:rsid w:val="00F4202B"/>
    <w:rsid w:val="00F51331"/>
    <w:rsid w:val="00F5188F"/>
    <w:rsid w:val="00F525F6"/>
    <w:rsid w:val="00F536D3"/>
    <w:rsid w:val="00F552F9"/>
    <w:rsid w:val="00F57103"/>
    <w:rsid w:val="00F57F58"/>
    <w:rsid w:val="00F640A7"/>
    <w:rsid w:val="00F66EEA"/>
    <w:rsid w:val="00F71CF6"/>
    <w:rsid w:val="00F7254C"/>
    <w:rsid w:val="00F73B32"/>
    <w:rsid w:val="00F74391"/>
    <w:rsid w:val="00F745D0"/>
    <w:rsid w:val="00F75C3F"/>
    <w:rsid w:val="00F763CF"/>
    <w:rsid w:val="00F84B15"/>
    <w:rsid w:val="00F85FDF"/>
    <w:rsid w:val="00F873FD"/>
    <w:rsid w:val="00F904C2"/>
    <w:rsid w:val="00F90565"/>
    <w:rsid w:val="00F93B74"/>
    <w:rsid w:val="00F94AD6"/>
    <w:rsid w:val="00FA66BF"/>
    <w:rsid w:val="00FA7BE8"/>
    <w:rsid w:val="00FB1AD5"/>
    <w:rsid w:val="00FB6A1B"/>
    <w:rsid w:val="00FB7A76"/>
    <w:rsid w:val="00FC7B75"/>
    <w:rsid w:val="00FD79C1"/>
    <w:rsid w:val="00FE327C"/>
    <w:rsid w:val="00FE36C8"/>
    <w:rsid w:val="00FF4783"/>
    <w:rsid w:val="00FF4FDD"/>
    <w:rsid w:val="00FF7142"/>
    <w:rsid w:val="00FF7778"/>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048BA01F-BE52-EF4D-9AE3-B7B177220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2">
    <w:name w:val="heading 2"/>
    <w:basedOn w:val="Normale"/>
    <w:next w:val="Normale"/>
    <w:link w:val="Titolo2Carattere"/>
    <w:uiPriority w:val="9"/>
    <w:semiHidden/>
    <w:unhideWhenUsed/>
    <w:qFormat/>
    <w:rsid w:val="004D62C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 w:type="character" w:styleId="Menzionenonrisolta">
    <w:name w:val="Unresolved Mention"/>
    <w:basedOn w:val="Carpredefinitoparagrafo"/>
    <w:uiPriority w:val="99"/>
    <w:semiHidden/>
    <w:unhideWhenUsed/>
    <w:rsid w:val="008B5E0E"/>
    <w:rPr>
      <w:color w:val="605E5C"/>
      <w:shd w:val="clear" w:color="auto" w:fill="E1DFDD"/>
    </w:rPr>
  </w:style>
  <w:style w:type="character" w:customStyle="1" w:styleId="Titolo2Carattere">
    <w:name w:val="Titolo 2 Carattere"/>
    <w:basedOn w:val="Carpredefinitoparagrafo"/>
    <w:link w:val="Titolo2"/>
    <w:uiPriority w:val="9"/>
    <w:semiHidden/>
    <w:rsid w:val="004D62CE"/>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g.zazzaro@promaplast.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5A8EA-5DA2-F241-A068-0F275562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419</Words>
  <Characters>2391</Characters>
  <Application>Microsoft Office Word</Application>
  <DocSecurity>0</DocSecurity>
  <Lines>19</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2805</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2026-06-12T13:55:00Z</cp:lastPrinted>
  <dcterms:created xsi:type="dcterms:W3CDTF">2026-06-12T15:55:00Z</dcterms:created>
  <dcterms:modified xsi:type="dcterms:W3CDTF">2026-06-12T15:55:00Z</dcterms:modified>
</cp:coreProperties>
</file>